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DF" w:rsidRPr="001661DF" w:rsidRDefault="001661DF" w:rsidP="001661DF">
      <w:pPr>
        <w:jc w:val="center"/>
        <w:rPr>
          <w:rFonts w:ascii="Calibri" w:hAnsi="Calibri" w:cs="Calibri"/>
          <w:b/>
          <w:bCs/>
        </w:rPr>
      </w:pPr>
    </w:p>
    <w:p w:rsidR="001661DF" w:rsidRPr="001661DF" w:rsidRDefault="001661DF" w:rsidP="001661DF">
      <w:pPr>
        <w:jc w:val="center"/>
        <w:rPr>
          <w:rFonts w:ascii="Calibri" w:hAnsi="Calibri" w:cs="Calibri"/>
          <w:b/>
          <w:bCs/>
          <w:color w:val="000000"/>
        </w:rPr>
      </w:pPr>
      <w:r w:rsidRPr="001661DF">
        <w:rPr>
          <w:rFonts w:ascii="Calibri" w:hAnsi="Calibri" w:cs="Calibri"/>
          <w:b/>
          <w:bCs/>
          <w:color w:val="000000"/>
        </w:rPr>
        <w:t>ΠΑΡΑΡΤΗΜΑ ΙΙ</w:t>
      </w:r>
    </w:p>
    <w:p w:rsidR="001661DF" w:rsidRPr="001661DF" w:rsidRDefault="001661DF" w:rsidP="001661DF">
      <w:pPr>
        <w:pStyle w:val="30"/>
        <w:spacing w:line="340" w:lineRule="atLeast"/>
        <w:ind w:firstLine="0"/>
        <w:rPr>
          <w:rFonts w:ascii="Calibri" w:hAnsi="Calibri" w:cs="Calibri"/>
          <w:bCs w:val="0"/>
          <w:sz w:val="24"/>
          <w:szCs w:val="24"/>
          <w:lang w:val="el-GR"/>
        </w:rPr>
      </w:pPr>
    </w:p>
    <w:p w:rsidR="001661DF" w:rsidRPr="001661DF" w:rsidRDefault="001661DF" w:rsidP="001661DF">
      <w:pPr>
        <w:spacing w:line="340" w:lineRule="atLeast"/>
        <w:ind w:left="720"/>
        <w:jc w:val="center"/>
        <w:rPr>
          <w:rFonts w:ascii="Calibri" w:hAnsi="Calibri" w:cs="Calibri"/>
          <w:b/>
          <w:bCs/>
        </w:rPr>
      </w:pPr>
      <w:r w:rsidRPr="001661DF">
        <w:rPr>
          <w:rFonts w:ascii="Calibri" w:hAnsi="Calibri" w:cs="Calibri"/>
          <w:b/>
          <w:bCs/>
        </w:rPr>
        <w:t>ΥΠΟΔΕΙΓΜΑ ΦΥΛΛΟΥ ΣΥΜΜΟΡΦΩΣΗΣ</w:t>
      </w:r>
    </w:p>
    <w:p w:rsidR="001661DF" w:rsidRPr="001661DF" w:rsidRDefault="001661DF" w:rsidP="001661DF">
      <w:pPr>
        <w:spacing w:line="340" w:lineRule="atLeast"/>
        <w:ind w:left="57"/>
        <w:jc w:val="center"/>
        <w:rPr>
          <w:rFonts w:ascii="Calibri" w:hAnsi="Calibri" w:cs="Calibri"/>
          <w:bCs/>
        </w:rPr>
      </w:pPr>
      <w:r w:rsidRPr="001661DF">
        <w:rPr>
          <w:rFonts w:ascii="Calibri" w:hAnsi="Calibri" w:cs="Calibri"/>
          <w:bCs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p w:rsidR="001661DF" w:rsidRPr="001661DF" w:rsidRDefault="001661DF" w:rsidP="001661DF">
      <w:pPr>
        <w:spacing w:line="340" w:lineRule="atLeast"/>
        <w:jc w:val="center"/>
        <w:rPr>
          <w:rFonts w:ascii="Calibri" w:hAnsi="Calibri" w:cs="Calibri"/>
          <w:b/>
          <w:bCs/>
          <w:highlight w:val="yellow"/>
        </w:rPr>
      </w:pPr>
      <w:r w:rsidRPr="001661DF">
        <w:rPr>
          <w:rFonts w:ascii="Calibri" w:hAnsi="Calibri" w:cs="Calibri"/>
          <w:b/>
          <w:bCs/>
          <w:highlight w:val="yellow"/>
        </w:rPr>
        <w:t xml:space="preserve">           </w:t>
      </w:r>
    </w:p>
    <w:p w:rsidR="001661DF" w:rsidRPr="001661DF" w:rsidRDefault="001661DF" w:rsidP="001661DF">
      <w:pPr>
        <w:tabs>
          <w:tab w:val="left" w:pos="5245"/>
          <w:tab w:val="left" w:pos="7513"/>
        </w:tabs>
        <w:spacing w:line="340" w:lineRule="atLeast"/>
        <w:jc w:val="center"/>
        <w:rPr>
          <w:rFonts w:ascii="Calibri" w:hAnsi="Calibri" w:cs="Calibri"/>
          <w:b/>
          <w:bCs/>
          <w:highlight w:val="yellow"/>
        </w:rPr>
      </w:pPr>
    </w:p>
    <w:p w:rsidR="001661DF" w:rsidRPr="001661DF" w:rsidRDefault="001661DF" w:rsidP="001661DF">
      <w:pPr>
        <w:spacing w:line="340" w:lineRule="atLeast"/>
        <w:jc w:val="center"/>
        <w:rPr>
          <w:rFonts w:ascii="Calibri" w:eastAsia="Arial" w:hAnsi="Calibri" w:cs="Calibri"/>
        </w:rPr>
      </w:pPr>
      <w:r w:rsidRPr="001661DF">
        <w:rPr>
          <w:rFonts w:ascii="Calibri" w:hAnsi="Calibri" w:cs="Calibri"/>
          <w:shadow/>
          <w:kern w:val="26"/>
        </w:rPr>
        <w:t xml:space="preserve"> «</w:t>
      </w:r>
      <w:r w:rsidRPr="001661DF">
        <w:rPr>
          <w:rFonts w:ascii="Calibri" w:hAnsi="Calibri" w:cs="Calibri"/>
          <w:caps/>
          <w:shadow/>
          <w:kern w:val="26"/>
        </w:rPr>
        <w:t xml:space="preserve">ΠΡΟΜΗΘΕΙΑ ΔΕΚΑ (10) ΚΑΡΔΙΟΤΟΚΟΓΡΑΦΩΝ ΔΙΔΥΜΗΣ ΚΥΗΣΗΣ» </w:t>
      </w:r>
    </w:p>
    <w:p w:rsidR="001661DF" w:rsidRPr="001661DF" w:rsidRDefault="001661DF" w:rsidP="001661DF">
      <w:pPr>
        <w:rPr>
          <w:rFonts w:ascii="Calibri" w:hAnsi="Calibri" w:cs="Calibri"/>
          <w:b/>
          <w:bCs/>
          <w:color w:val="000000"/>
        </w:rPr>
      </w:pPr>
    </w:p>
    <w:p w:rsidR="001661DF" w:rsidRPr="001661DF" w:rsidRDefault="001661DF" w:rsidP="001661D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</w:t>
      </w:r>
      <w:r w:rsidRPr="001661DF">
        <w:rPr>
          <w:rFonts w:ascii="Calibri" w:hAnsi="Calibri" w:cs="Calibri"/>
          <w:b/>
          <w:bCs/>
          <w:color w:val="000000"/>
        </w:rPr>
        <w:t>ΤΕΧΝΙΚΕΣ ΠΡΟΔΙΑΓΡΑΦΕΣ</w:t>
      </w:r>
    </w:p>
    <w:p w:rsidR="001661DF" w:rsidRPr="001661DF" w:rsidRDefault="001661DF" w:rsidP="001661DF">
      <w:pPr>
        <w:rPr>
          <w:rFonts w:ascii="Calibri" w:hAnsi="Calibri" w:cs="Calibri"/>
        </w:rPr>
      </w:pPr>
    </w:p>
    <w:p w:rsidR="001661DF" w:rsidRPr="001661DF" w:rsidRDefault="001661DF" w:rsidP="001661DF">
      <w:pPr>
        <w:rPr>
          <w:rFonts w:ascii="Calibri" w:hAnsi="Calibri" w:cs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1549"/>
        <w:gridCol w:w="1681"/>
        <w:gridCol w:w="1713"/>
      </w:tblGrid>
      <w:tr w:rsidR="001661DF" w:rsidRPr="001661DF" w:rsidTr="009703AC">
        <w:tc>
          <w:tcPr>
            <w:tcW w:w="3676" w:type="dxa"/>
            <w:vAlign w:val="bottom"/>
          </w:tcPr>
          <w:p w:rsidR="001661DF" w:rsidRPr="001661DF" w:rsidRDefault="001661DF" w:rsidP="009703AC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661DF">
              <w:rPr>
                <w:rFonts w:ascii="Calibri" w:hAnsi="Calibri" w:cs="Calibri"/>
                <w:b/>
                <w:bCs/>
                <w:color w:val="000000"/>
                <w:u w:val="single"/>
              </w:rPr>
              <w:t>ΓΕΝΙΚΕΣ ΠΡΟΔΙΑΓΡΑΦΕΣ</w:t>
            </w:r>
          </w:p>
        </w:tc>
        <w:tc>
          <w:tcPr>
            <w:tcW w:w="1799" w:type="dxa"/>
            <w:vAlign w:val="bottom"/>
          </w:tcPr>
          <w:p w:rsidR="001661DF" w:rsidRPr="001661DF" w:rsidRDefault="001661DF" w:rsidP="009703AC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661DF">
              <w:rPr>
                <w:rFonts w:ascii="Calibri" w:hAnsi="Calibri" w:cs="Calibri"/>
                <w:b/>
                <w:bCs/>
                <w:color w:val="000000"/>
                <w:u w:val="single"/>
              </w:rPr>
              <w:t>ΑΠΑΙΤΗΣΗ</w:t>
            </w:r>
          </w:p>
        </w:tc>
        <w:tc>
          <w:tcPr>
            <w:tcW w:w="1799" w:type="dxa"/>
            <w:vAlign w:val="bottom"/>
          </w:tcPr>
          <w:p w:rsidR="001661DF" w:rsidRPr="001661DF" w:rsidRDefault="001661DF" w:rsidP="009703AC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661DF">
              <w:rPr>
                <w:rFonts w:ascii="Calibri" w:hAnsi="Calibri" w:cs="Calibri"/>
                <w:b/>
                <w:bCs/>
                <w:color w:val="000000"/>
                <w:u w:val="single"/>
              </w:rPr>
              <w:t>ΑΠΑΝΤΗΣΗ ΥΠΟΨΗΦΙΟΥ</w:t>
            </w:r>
          </w:p>
        </w:tc>
        <w:tc>
          <w:tcPr>
            <w:tcW w:w="1799" w:type="dxa"/>
            <w:vAlign w:val="bottom"/>
          </w:tcPr>
          <w:p w:rsidR="001661DF" w:rsidRPr="001661DF" w:rsidRDefault="001661DF" w:rsidP="009703AC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661DF">
              <w:rPr>
                <w:rFonts w:ascii="Calibri" w:hAnsi="Calibri" w:cs="Calibri"/>
                <w:b/>
                <w:bCs/>
                <w:color w:val="000000"/>
                <w:u w:val="single"/>
              </w:rPr>
              <w:t>ΠΑΡΑΠΟΜΠΗ ΣΕ ΤΕΧΝΙΚΑ ΦΥΛΛΑΔΙΑ</w:t>
            </w: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t xml:space="preserve">1. Να είναι επιτραπέζιος, διπλής κύησης, νέας τεχνολογίας με έγχρωμη οθόνη απεικόνισης </w:t>
            </w:r>
            <w:r w:rsidRPr="001661DF">
              <w:rPr>
                <w:rFonts w:ascii="Calibri" w:hAnsi="Calibri" w:cs="Calibri"/>
                <w:lang w:val="en-US"/>
              </w:rPr>
              <w:t>TFT</w:t>
            </w:r>
            <w:r w:rsidRPr="001661DF">
              <w:rPr>
                <w:rFonts w:ascii="Calibri" w:hAnsi="Calibri" w:cs="Calibri"/>
              </w:rPr>
              <w:t>/</w:t>
            </w:r>
            <w:r w:rsidRPr="001661DF">
              <w:rPr>
                <w:rFonts w:ascii="Calibri" w:hAnsi="Calibri" w:cs="Calibri"/>
                <w:lang w:val="en-US"/>
              </w:rPr>
              <w:t>LCD</w:t>
            </w:r>
            <w:r w:rsidRPr="001661DF">
              <w:rPr>
                <w:rFonts w:ascii="Calibri" w:hAnsi="Calibri" w:cs="Calibri"/>
              </w:rPr>
              <w:t xml:space="preserve"> 7’’ (800</w:t>
            </w:r>
            <w:r w:rsidRPr="001661DF">
              <w:rPr>
                <w:rFonts w:ascii="Calibri" w:hAnsi="Calibri" w:cs="Calibri"/>
                <w:lang w:val="en-US"/>
              </w:rPr>
              <w:t>x</w:t>
            </w:r>
            <w:r w:rsidRPr="001661DF">
              <w:rPr>
                <w:rFonts w:ascii="Calibri" w:hAnsi="Calibri" w:cs="Calibri"/>
              </w:rPr>
              <w:t>480) υψηλής ανάλυσης, με δυνατότητα αναδίπλωσης και περιστροφής κατά 270</w:t>
            </w:r>
            <w:r w:rsidRPr="001661DF">
              <w:rPr>
                <w:rFonts w:ascii="Calibri" w:hAnsi="Calibri" w:cs="Calibri"/>
                <w:vertAlign w:val="superscript"/>
              </w:rPr>
              <w:t>ο</w:t>
            </w:r>
            <w:r w:rsidRPr="001661DF">
              <w:rPr>
                <w:rFonts w:ascii="Calibri" w:hAnsi="Calibri" w:cs="Calibri"/>
              </w:rPr>
              <w:t>.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t xml:space="preserve">2.Τα δεδομένα που παρακολουθούνται να μπορούν να καταγράφονται συνεχώς ή κατά διαστήματα κατά την κρίση του χειριστή. Οι καταγεγραμμένες πληροφορίες να περιλαμβάνουν γραφικά δεδομένα τάσεων και πληροφορίες σε μορφή κειμένου σχετικά με το </w:t>
            </w:r>
            <w:r w:rsidRPr="001661DF">
              <w:rPr>
                <w:rFonts w:ascii="Calibri" w:hAnsi="Calibri" w:cs="Calibri"/>
                <w:lang w:val="en-US"/>
              </w:rPr>
              <w:t>Hardware</w:t>
            </w:r>
            <w:r w:rsidRPr="001661DF">
              <w:rPr>
                <w:rFonts w:ascii="Calibri" w:hAnsi="Calibri" w:cs="Calibri"/>
              </w:rPr>
              <w:t xml:space="preserve"> του </w:t>
            </w:r>
            <w:proofErr w:type="spellStart"/>
            <w:r w:rsidRPr="001661DF">
              <w:rPr>
                <w:rFonts w:ascii="Calibri" w:hAnsi="Calibri" w:cs="Calibri"/>
              </w:rPr>
              <w:t>καρδιοτοκογράφου</w:t>
            </w:r>
            <w:proofErr w:type="spellEnd"/>
            <w:r w:rsidRPr="001661DF">
              <w:rPr>
                <w:rFonts w:ascii="Calibri" w:hAnsi="Calibri" w:cs="Calibri"/>
              </w:rPr>
              <w:t xml:space="preserve"> και τις ρυθμίσεις λογισμικού, ημερομηνία και ώρα, ταυτότητα ασθενούς, αλλαγές σε λειτουργικές ρυθμίσεις, γιατρός και </w:t>
            </w:r>
            <w:r w:rsidRPr="001661DF">
              <w:rPr>
                <w:rFonts w:ascii="Calibri" w:hAnsi="Calibri" w:cs="Calibri"/>
              </w:rPr>
              <w:lastRenderedPageBreak/>
              <w:t>σημάδια συμβάντων.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lastRenderedPageBreak/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lastRenderedPageBreak/>
              <w:t>3.Να διαθέτει δύο (2) αδιάβροχους (</w:t>
            </w:r>
            <w:r w:rsidRPr="001661DF">
              <w:rPr>
                <w:rFonts w:ascii="Calibri" w:hAnsi="Calibri" w:cs="Calibri"/>
                <w:lang w:val="en-US"/>
              </w:rPr>
              <w:t>IPX</w:t>
            </w:r>
            <w:r w:rsidRPr="001661DF">
              <w:rPr>
                <w:rFonts w:ascii="Calibri" w:hAnsi="Calibri" w:cs="Calibri"/>
              </w:rPr>
              <w:t xml:space="preserve">8) αισθητήρες υψηλής ευαισθησίας 9 κρυστάλλων  συχνότητας 0,985 </w:t>
            </w:r>
            <w:r w:rsidRPr="001661DF">
              <w:rPr>
                <w:rFonts w:ascii="Calibri" w:hAnsi="Calibri" w:cs="Calibri"/>
                <w:lang w:val="en-US"/>
              </w:rPr>
              <w:t>MHz</w:t>
            </w:r>
            <w:r w:rsidRPr="001661DF">
              <w:rPr>
                <w:rFonts w:ascii="Calibri" w:hAnsi="Calibri" w:cs="Calibri"/>
              </w:rPr>
              <w:t xml:space="preserve"> και να διαθέτει χαμηλή ένταση υπερήχων &lt; 10 </w:t>
            </w:r>
            <w:proofErr w:type="spellStart"/>
            <w:r w:rsidRPr="001661DF">
              <w:rPr>
                <w:rFonts w:ascii="Calibri" w:hAnsi="Calibri" w:cs="Calibri"/>
                <w:lang w:val="en-US"/>
              </w:rPr>
              <w:t>mW</w:t>
            </w:r>
            <w:proofErr w:type="spellEnd"/>
            <w:r w:rsidRPr="001661DF">
              <w:rPr>
                <w:rFonts w:ascii="Calibri" w:hAnsi="Calibri" w:cs="Calibri"/>
              </w:rPr>
              <w:t>/</w:t>
            </w:r>
            <w:r w:rsidRPr="001661DF">
              <w:rPr>
                <w:rFonts w:ascii="Calibri" w:hAnsi="Calibri" w:cs="Calibri"/>
                <w:lang w:val="en-US"/>
              </w:rPr>
              <w:t>cm</w:t>
            </w:r>
            <w:r w:rsidRPr="001661DF">
              <w:rPr>
                <w:rFonts w:ascii="Calibri" w:hAnsi="Calibri" w:cs="Calibri"/>
                <w:vertAlign w:val="superscript"/>
              </w:rPr>
              <w:t>2</w:t>
            </w:r>
            <w:r w:rsidRPr="001661DF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1661DF">
              <w:rPr>
                <w:rFonts w:ascii="Calibri" w:hAnsi="Calibri" w:cs="Calibri"/>
              </w:rPr>
              <w:t>4.Να έχει δυνατότητα αναγνώρισης και μέτρησης του εμβρυικού καρδιακού παλμού (</w:t>
            </w:r>
            <w:r w:rsidRPr="001661DF">
              <w:rPr>
                <w:rFonts w:ascii="Calibri" w:hAnsi="Calibri" w:cs="Calibri"/>
                <w:lang w:val="en-US"/>
              </w:rPr>
              <w:t>FHR</w:t>
            </w:r>
            <w:r w:rsidRPr="001661DF">
              <w:rPr>
                <w:rFonts w:ascii="Calibri" w:hAnsi="Calibri" w:cs="Calibri"/>
              </w:rPr>
              <w:t xml:space="preserve">) σε πραγματικό χρόνο, με ακρίβεια και αξιόπιστα αποτελέσματα, σε κλίμακα 30 έως 240 </w:t>
            </w:r>
            <w:proofErr w:type="spellStart"/>
            <w:r w:rsidRPr="001661DF">
              <w:rPr>
                <w:rFonts w:ascii="Calibri" w:hAnsi="Calibri" w:cs="Calibri"/>
                <w:lang w:val="en-US"/>
              </w:rPr>
              <w:t>bpm</w:t>
            </w:r>
            <w:proofErr w:type="spellEnd"/>
            <w:r w:rsidRPr="001661DF">
              <w:rPr>
                <w:rFonts w:ascii="Calibri" w:hAnsi="Calibri" w:cs="Calibri"/>
              </w:rPr>
              <w:t xml:space="preserve"> (</w:t>
            </w:r>
            <w:r w:rsidRPr="001661DF">
              <w:rPr>
                <w:rFonts w:ascii="Calibri" w:hAnsi="Calibri" w:cs="Calibri"/>
                <w:lang w:val="en-US"/>
              </w:rPr>
              <w:t>FHR</w:t>
            </w:r>
            <w:r w:rsidRPr="001661DF">
              <w:rPr>
                <w:rFonts w:ascii="Calibri" w:hAnsi="Calibri" w:cs="Calibri"/>
              </w:rPr>
              <w:t xml:space="preserve">). Να διαθέτει παραμέτρους </w:t>
            </w:r>
            <w:r w:rsidRPr="001661DF">
              <w:rPr>
                <w:rFonts w:ascii="Calibri" w:hAnsi="Calibri" w:cs="Calibri"/>
                <w:lang w:val="en-US"/>
              </w:rPr>
              <w:t>TOCO</w:t>
            </w:r>
            <w:r w:rsidRPr="001661DF">
              <w:rPr>
                <w:rFonts w:ascii="Calibri" w:hAnsi="Calibri" w:cs="Calibri"/>
              </w:rPr>
              <w:t xml:space="preserve"> (</w:t>
            </w:r>
            <w:r w:rsidRPr="001661DF">
              <w:rPr>
                <w:rFonts w:ascii="Calibri" w:hAnsi="Calibri" w:cs="Calibri"/>
                <w:lang w:val="en-US"/>
              </w:rPr>
              <w:t>Uterine</w:t>
            </w:r>
            <w:r w:rsidRPr="001661DF">
              <w:rPr>
                <w:rFonts w:ascii="Calibri" w:hAnsi="Calibri" w:cs="Calibri"/>
              </w:rPr>
              <w:t xml:space="preserve"> </w:t>
            </w:r>
            <w:r w:rsidRPr="001661DF">
              <w:rPr>
                <w:rFonts w:ascii="Calibri" w:hAnsi="Calibri" w:cs="Calibri"/>
                <w:lang w:val="en-US"/>
              </w:rPr>
              <w:t>Contraction</w:t>
            </w:r>
            <w:r w:rsidRPr="001661DF">
              <w:rPr>
                <w:rFonts w:ascii="Calibri" w:hAnsi="Calibri" w:cs="Calibri"/>
              </w:rPr>
              <w:t xml:space="preserve"> - Συστολή μήτρας) με την αντίστοιχη κεφαλή, </w:t>
            </w:r>
            <w:r w:rsidRPr="001661DF">
              <w:rPr>
                <w:rFonts w:ascii="Calibri" w:hAnsi="Calibri" w:cs="Calibri"/>
                <w:lang w:val="en-US"/>
              </w:rPr>
              <w:t>FM</w:t>
            </w:r>
            <w:r w:rsidRPr="001661DF">
              <w:rPr>
                <w:rFonts w:ascii="Calibri" w:hAnsi="Calibri" w:cs="Calibri"/>
              </w:rPr>
              <w:t xml:space="preserve"> (</w:t>
            </w:r>
            <w:r w:rsidRPr="001661DF">
              <w:rPr>
                <w:rFonts w:ascii="Calibri" w:hAnsi="Calibri" w:cs="Calibri"/>
                <w:lang w:val="en-US"/>
              </w:rPr>
              <w:t>Fetal</w:t>
            </w:r>
            <w:r w:rsidRPr="001661DF">
              <w:rPr>
                <w:rFonts w:ascii="Calibri" w:hAnsi="Calibri" w:cs="Calibri"/>
              </w:rPr>
              <w:t xml:space="preserve"> </w:t>
            </w:r>
            <w:r w:rsidRPr="001661DF">
              <w:rPr>
                <w:rFonts w:ascii="Calibri" w:hAnsi="Calibri" w:cs="Calibri"/>
                <w:lang w:val="en-US"/>
              </w:rPr>
              <w:t>Movement</w:t>
            </w:r>
            <w:r w:rsidRPr="001661DF">
              <w:rPr>
                <w:rFonts w:ascii="Calibri" w:hAnsi="Calibri" w:cs="Calibri"/>
              </w:rPr>
              <w:t xml:space="preserve"> - ανίχνευση διπλής εμβρυικής κίνησης με υπερήχους). Οι ανωτέρω παράμετροι </w:t>
            </w:r>
            <w:r w:rsidRPr="001661DF">
              <w:rPr>
                <w:rFonts w:ascii="Calibri" w:hAnsi="Calibri" w:cs="Calibri"/>
                <w:lang w:val="en-US"/>
              </w:rPr>
              <w:t>FHR</w:t>
            </w:r>
            <w:r w:rsidRPr="001661DF">
              <w:rPr>
                <w:rFonts w:ascii="Calibri" w:hAnsi="Calibri" w:cs="Calibri"/>
              </w:rPr>
              <w:t xml:space="preserve">, </w:t>
            </w:r>
            <w:r w:rsidRPr="001661DF">
              <w:rPr>
                <w:rFonts w:ascii="Calibri" w:hAnsi="Calibri" w:cs="Calibri"/>
                <w:lang w:val="en-US"/>
              </w:rPr>
              <w:t>TOCO</w:t>
            </w:r>
            <w:r w:rsidRPr="001661DF">
              <w:rPr>
                <w:rFonts w:ascii="Calibri" w:hAnsi="Calibri" w:cs="Calibri"/>
              </w:rPr>
              <w:t xml:space="preserve">, </w:t>
            </w:r>
            <w:r w:rsidRPr="001661DF">
              <w:rPr>
                <w:rFonts w:ascii="Calibri" w:hAnsi="Calibri" w:cs="Calibri"/>
                <w:lang w:val="en-US"/>
              </w:rPr>
              <w:t>FM</w:t>
            </w:r>
            <w:r w:rsidRPr="001661DF">
              <w:rPr>
                <w:rFonts w:ascii="Calibri" w:hAnsi="Calibri" w:cs="Calibri"/>
              </w:rPr>
              <w:t xml:space="preserve"> να απεικονίζονται στην οθόνη με ψηφιακή </w:t>
            </w:r>
            <w:proofErr w:type="spellStart"/>
            <w:r w:rsidRPr="001661DF">
              <w:rPr>
                <w:rFonts w:ascii="Calibri" w:hAnsi="Calibri" w:cs="Calibri"/>
              </w:rPr>
              <w:t>κυματομορφή</w:t>
            </w:r>
            <w:proofErr w:type="spellEnd"/>
            <w:r w:rsidRPr="001661DF">
              <w:rPr>
                <w:rFonts w:ascii="Calibri" w:hAnsi="Calibri" w:cs="Calibri"/>
              </w:rPr>
              <w:t xml:space="preserve"> και να έχουν δυνατότητα καταγραφής και εκτύπωσης.   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1661DF">
              <w:rPr>
                <w:rFonts w:ascii="Calibri" w:hAnsi="Calibri" w:cs="Calibri"/>
              </w:rPr>
              <w:t xml:space="preserve">5.Να έχει δυνατότητα αποθήκευσης των δεδομένων σε </w:t>
            </w:r>
            <w:r w:rsidRPr="001661DF">
              <w:rPr>
                <w:rFonts w:ascii="Calibri" w:hAnsi="Calibri" w:cs="Calibri"/>
                <w:lang w:val="en-US"/>
              </w:rPr>
              <w:t>USB</w:t>
            </w:r>
            <w:r w:rsidRPr="001661DF">
              <w:rPr>
                <w:rFonts w:ascii="Calibri" w:hAnsi="Calibri" w:cs="Calibri"/>
              </w:rPr>
              <w:t xml:space="preserve"> </w:t>
            </w:r>
            <w:r w:rsidRPr="001661DF">
              <w:rPr>
                <w:rFonts w:ascii="Calibri" w:hAnsi="Calibri" w:cs="Calibri"/>
                <w:lang w:val="en-US"/>
              </w:rPr>
              <w:t>stick</w:t>
            </w:r>
            <w:r w:rsidRPr="001661DF">
              <w:rPr>
                <w:rFonts w:ascii="Calibri" w:hAnsi="Calibri" w:cs="Calibri"/>
              </w:rPr>
              <w:t xml:space="preserve"> (2 θύρες), καθώς και μνήμη για αποθήκευση πληροφοριών ασθενούς 450 ωρών.</w:t>
            </w:r>
            <w:r w:rsidRPr="001661DF">
              <w:rPr>
                <w:rFonts w:ascii="Calibri" w:hAnsi="Calibri" w:cs="Calibri"/>
                <w:bCs/>
              </w:rPr>
              <w:t xml:space="preserve"> Να διαθέτει σημειωτή συμβάντων μέσω εξωτερικού ανιχνευτή (</w:t>
            </w:r>
            <w:r w:rsidRPr="001661DF">
              <w:rPr>
                <w:rFonts w:ascii="Calibri" w:hAnsi="Calibri" w:cs="Calibri"/>
                <w:bCs/>
                <w:lang w:val="en-US"/>
              </w:rPr>
              <w:t>special</w:t>
            </w:r>
            <w:r w:rsidRPr="001661DF">
              <w:rPr>
                <w:rFonts w:ascii="Calibri" w:hAnsi="Calibri" w:cs="Calibri"/>
                <w:bCs/>
              </w:rPr>
              <w:t xml:space="preserve"> </w:t>
            </w:r>
            <w:r w:rsidRPr="001661DF">
              <w:rPr>
                <w:rFonts w:ascii="Calibri" w:hAnsi="Calibri" w:cs="Calibri"/>
                <w:bCs/>
                <w:lang w:val="en-US"/>
              </w:rPr>
              <w:t>event</w:t>
            </w:r>
            <w:r w:rsidRPr="001661DF">
              <w:rPr>
                <w:rFonts w:ascii="Calibri" w:hAnsi="Calibri" w:cs="Calibri"/>
                <w:bCs/>
              </w:rPr>
              <w:t xml:space="preserve"> </w:t>
            </w:r>
            <w:r w:rsidRPr="001661DF">
              <w:rPr>
                <w:rFonts w:ascii="Calibri" w:hAnsi="Calibri" w:cs="Calibri"/>
                <w:bCs/>
                <w:lang w:val="en-US"/>
              </w:rPr>
              <w:t>marker</w:t>
            </w:r>
            <w:r w:rsidRPr="001661DF">
              <w:rPr>
                <w:rFonts w:ascii="Calibri" w:hAnsi="Calibri" w:cs="Calibri"/>
                <w:bCs/>
              </w:rPr>
              <w:t>).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1661DF">
              <w:rPr>
                <w:rFonts w:ascii="Calibri" w:hAnsi="Calibri" w:cs="Calibri"/>
                <w:bCs/>
              </w:rPr>
              <w:t xml:space="preserve">6.Να διαθέτει ακουστικό σήμα για καρδιακό ρυθμό, πλήκτρα, χαρτί </w:t>
            </w:r>
            <w:r w:rsidRPr="001661DF">
              <w:rPr>
                <w:rFonts w:ascii="Calibri" w:hAnsi="Calibri" w:cs="Calibri"/>
                <w:bCs/>
              </w:rPr>
              <w:lastRenderedPageBreak/>
              <w:t xml:space="preserve">εκτυπωτή, σφάλμα αισθητήρα, χαμηλή μπαταρία, ακουστικό συναγερμό. Να έχει δυνατότητα ρύθμισης υψηλής-χαμηλής τιμής συναγερμών, χρόνου &amp; ημερομηνίας, </w:t>
            </w:r>
            <w:r w:rsidRPr="001661DF">
              <w:rPr>
                <w:rFonts w:ascii="Calibri" w:hAnsi="Calibri" w:cs="Calibri"/>
                <w:bCs/>
                <w:lang w:val="en-US"/>
              </w:rPr>
              <w:t>contrast</w:t>
            </w:r>
            <w:r w:rsidRPr="001661DF">
              <w:rPr>
                <w:rFonts w:ascii="Calibri" w:hAnsi="Calibri" w:cs="Calibri"/>
                <w:bCs/>
              </w:rPr>
              <w:t xml:space="preserve"> &amp; ταχύτητας εκτύπωσης, επίπεδο ήχου εμβρυικού καρδιακού παλμού, </w:t>
            </w:r>
            <w:proofErr w:type="spellStart"/>
            <w:r w:rsidRPr="001661DF">
              <w:rPr>
                <w:rFonts w:ascii="Calibri" w:hAnsi="Calibri" w:cs="Calibri"/>
                <w:bCs/>
              </w:rPr>
              <w:t>διακαναλικής</w:t>
            </w:r>
            <w:proofErr w:type="spellEnd"/>
            <w:r w:rsidRPr="001661DF">
              <w:rPr>
                <w:rFonts w:ascii="Calibri" w:hAnsi="Calibri" w:cs="Calibri"/>
                <w:bCs/>
              </w:rPr>
              <w:t xml:space="preserve"> επιβεβαίωσης.  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  <w:r w:rsidRPr="001661DF">
              <w:rPr>
                <w:rFonts w:ascii="Calibri" w:hAnsi="Calibri" w:cs="Calibri"/>
              </w:rPr>
              <w:lastRenderedPageBreak/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1661DF">
              <w:rPr>
                <w:rFonts w:ascii="Calibri" w:hAnsi="Calibri" w:cs="Calibri"/>
                <w:bCs/>
              </w:rPr>
              <w:lastRenderedPageBreak/>
              <w:t xml:space="preserve">7.Να διαθέτει ενσωματωμένη επαναφορτιζόμενη μπαταρία </w:t>
            </w:r>
            <w:proofErr w:type="spellStart"/>
            <w:r w:rsidRPr="001661DF">
              <w:rPr>
                <w:rFonts w:ascii="Calibri" w:hAnsi="Calibri" w:cs="Calibri"/>
                <w:bCs/>
              </w:rPr>
              <w:t>λιθίου</w:t>
            </w:r>
            <w:proofErr w:type="spellEnd"/>
            <w:r w:rsidRPr="001661DF">
              <w:rPr>
                <w:rFonts w:ascii="Calibri" w:hAnsi="Calibri" w:cs="Calibri"/>
                <w:bCs/>
              </w:rPr>
              <w:t>, και να διαθέτει δυνατότητα καταγραφής όλων των δεδομένων σε ενσωματωμένο θερμικό εκτυπωτή. Να έχει δυνατότητα μέτρησης του καρδιακού παλμού σε δίδυμα.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1661DF">
              <w:rPr>
                <w:rFonts w:ascii="Calibri" w:hAnsi="Calibri" w:cs="Calibri"/>
              </w:rPr>
              <w:t xml:space="preserve">8.Να διαθέτει εκτυπωτή με χαρτί τύπου </w:t>
            </w:r>
            <w:r w:rsidRPr="001661DF">
              <w:rPr>
                <w:rFonts w:ascii="Calibri" w:hAnsi="Calibri" w:cs="Calibri"/>
                <w:lang w:val="en-US"/>
              </w:rPr>
              <w:t>Z</w:t>
            </w:r>
            <w:r w:rsidRPr="001661DF">
              <w:rPr>
                <w:rFonts w:ascii="Calibri" w:hAnsi="Calibri" w:cs="Calibri"/>
              </w:rPr>
              <w:t>-</w:t>
            </w:r>
            <w:r w:rsidRPr="001661DF">
              <w:rPr>
                <w:rFonts w:ascii="Calibri" w:hAnsi="Calibri" w:cs="Calibri"/>
                <w:lang w:val="en-US"/>
              </w:rPr>
              <w:t>fold</w:t>
            </w:r>
            <w:r w:rsidRPr="001661DF">
              <w:rPr>
                <w:rFonts w:ascii="Calibri" w:hAnsi="Calibri" w:cs="Calibri"/>
              </w:rPr>
              <w:t xml:space="preserve">, με ρυθμιζόμενη ταχύτητα εκτύπωσης 10, 20, 30 </w:t>
            </w:r>
            <w:r w:rsidRPr="001661DF">
              <w:rPr>
                <w:rFonts w:ascii="Calibri" w:hAnsi="Calibri" w:cs="Calibri"/>
                <w:lang w:val="en-US"/>
              </w:rPr>
              <w:t>mm</w:t>
            </w:r>
            <w:r w:rsidRPr="001661DF">
              <w:rPr>
                <w:rFonts w:ascii="Calibri" w:hAnsi="Calibri" w:cs="Calibri"/>
              </w:rPr>
              <w:t>/</w:t>
            </w:r>
            <w:r w:rsidRPr="001661DF">
              <w:rPr>
                <w:rFonts w:ascii="Calibri" w:hAnsi="Calibri" w:cs="Calibri"/>
                <w:lang w:val="en-US"/>
              </w:rPr>
              <w:t>min</w:t>
            </w:r>
            <w:r w:rsidRPr="001661DF">
              <w:rPr>
                <w:rFonts w:ascii="Calibri" w:hAnsi="Calibri" w:cs="Calibri"/>
              </w:rPr>
              <w:t>, ρυθμιζόμενη αντίθεση εκτύπωσης σε τρία επίπεδα, και αυτόματη λειτουργία για εκτύπωση 10, 20, 30, 40, 50 και 60 λεπτών.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1661DF">
              <w:rPr>
                <w:rFonts w:ascii="Calibri" w:hAnsi="Calibri" w:cs="Calibri"/>
              </w:rPr>
              <w:t xml:space="preserve">9.Να διαθέτει πρόγραμμα ανάλυσης της </w:t>
            </w:r>
            <w:proofErr w:type="spellStart"/>
            <w:r w:rsidRPr="001661DF">
              <w:rPr>
                <w:rFonts w:ascii="Calibri" w:hAnsi="Calibri" w:cs="Calibri"/>
              </w:rPr>
              <w:t>καρδιοτοκογραφίας</w:t>
            </w:r>
            <w:proofErr w:type="spellEnd"/>
            <w:r w:rsidRPr="001661DF">
              <w:rPr>
                <w:rFonts w:ascii="Calibri" w:hAnsi="Calibri" w:cs="Calibri"/>
              </w:rPr>
              <w:t xml:space="preserve"> (</w:t>
            </w:r>
            <w:r w:rsidRPr="001661DF">
              <w:rPr>
                <w:rFonts w:ascii="Calibri" w:hAnsi="Calibri" w:cs="Calibri"/>
                <w:lang w:val="en-US"/>
              </w:rPr>
              <w:t>CTG</w:t>
            </w:r>
            <w:r w:rsidRPr="001661DF">
              <w:rPr>
                <w:rFonts w:ascii="Calibri" w:hAnsi="Calibri" w:cs="Calibri"/>
              </w:rPr>
              <w:t xml:space="preserve"> </w:t>
            </w:r>
            <w:r w:rsidRPr="001661DF">
              <w:rPr>
                <w:rFonts w:ascii="Calibri" w:hAnsi="Calibri" w:cs="Calibri"/>
                <w:lang w:val="en-US"/>
              </w:rPr>
              <w:t>analysis</w:t>
            </w:r>
            <w:r w:rsidRPr="001661DF">
              <w:rPr>
                <w:rFonts w:ascii="Calibri" w:hAnsi="Calibri" w:cs="Calibri"/>
              </w:rPr>
              <w:t xml:space="preserve">), λειτουργία </w:t>
            </w:r>
            <w:r w:rsidRPr="001661DF">
              <w:rPr>
                <w:rFonts w:ascii="Calibri" w:hAnsi="Calibri" w:cs="Calibri"/>
                <w:lang w:val="en-US"/>
              </w:rPr>
              <w:t>zoom</w:t>
            </w:r>
            <w:r w:rsidRPr="001661DF">
              <w:rPr>
                <w:rFonts w:ascii="Calibri" w:hAnsi="Calibri" w:cs="Calibri"/>
              </w:rPr>
              <w:t xml:space="preserve"> των παραμέτρων που καταγράφονται επιλεγόμενη από τον χρήστη και ειδοποίηση όταν οι δύο κεφαλές ανιχνεύουν τον ίδιο εμβρυικό παλμό σε περιπτώσεις δίδυμων </w:t>
            </w:r>
            <w:r w:rsidRPr="001661DF">
              <w:rPr>
                <w:rFonts w:ascii="Calibri" w:hAnsi="Calibri" w:cs="Calibri"/>
              </w:rPr>
              <w:lastRenderedPageBreak/>
              <w:t>κυήσεων.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lastRenderedPageBreak/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1661DF">
              <w:rPr>
                <w:rFonts w:ascii="Calibri" w:hAnsi="Calibri" w:cs="Calibri"/>
                <w:bCs/>
              </w:rPr>
              <w:lastRenderedPageBreak/>
              <w:t xml:space="preserve">10.Να διαθέτει δυνατότητα σύνδεσης έως και οκτώ (8) </w:t>
            </w:r>
            <w:proofErr w:type="spellStart"/>
            <w:r w:rsidRPr="001661DF">
              <w:rPr>
                <w:rFonts w:ascii="Calibri" w:hAnsi="Calibri" w:cs="Calibri"/>
                <w:bCs/>
              </w:rPr>
              <w:t>καρδιοτοκογράφων</w:t>
            </w:r>
            <w:proofErr w:type="spellEnd"/>
            <w:r w:rsidRPr="001661DF">
              <w:rPr>
                <w:rFonts w:ascii="Calibri" w:hAnsi="Calibri" w:cs="Calibri"/>
                <w:bCs/>
              </w:rPr>
              <w:t xml:space="preserve"> με κεντρικό σταθμό μέσω δικτύωσης </w:t>
            </w:r>
            <w:r w:rsidRPr="001661DF">
              <w:rPr>
                <w:rFonts w:ascii="Calibri" w:hAnsi="Calibri" w:cs="Calibri"/>
                <w:bCs/>
                <w:lang w:val="en-US"/>
              </w:rPr>
              <w:t>LAN</w:t>
            </w:r>
            <w:r w:rsidRPr="001661DF">
              <w:rPr>
                <w:rFonts w:ascii="Calibri" w:hAnsi="Calibri" w:cs="Calibri"/>
                <w:bCs/>
              </w:rPr>
              <w:t xml:space="preserve"> μέσω </w:t>
            </w:r>
            <w:r w:rsidRPr="001661DF">
              <w:rPr>
                <w:rFonts w:ascii="Calibri" w:hAnsi="Calibri" w:cs="Calibri"/>
                <w:bCs/>
                <w:lang w:val="en-US"/>
              </w:rPr>
              <w:t>software</w:t>
            </w:r>
            <w:r w:rsidRPr="001661DF">
              <w:rPr>
                <w:rFonts w:ascii="Calibri" w:hAnsi="Calibri" w:cs="Calibri"/>
                <w:bCs/>
              </w:rPr>
              <w:t>, να διαθέτει μενού σε διάφορες γλώσσες και δυνατότητα καταγραφής και αναπαραγωγής των συσπάσεων της μήτρας σε μορφή γραφήματος και του εμβρυικού καρδιακού παλμού.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1661DF">
              <w:rPr>
                <w:rFonts w:ascii="Calibri" w:hAnsi="Calibri" w:cs="Calibri"/>
              </w:rPr>
              <w:t>11.Να διενεργεί αυτοδιαγνωστικό έλεγχο κατά την εκκίνηση και να διαθέτει ηχητικό συναγερμό καθώς και να εμφανίζει μήνυμα σφάλματος σε περίπτωση δυσλειτουργίας.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  <w:r w:rsidRPr="001661DF">
              <w:rPr>
                <w:rFonts w:ascii="Calibri" w:hAnsi="Calibri" w:cs="Calibri"/>
                <w:bCs/>
              </w:rPr>
              <w:t xml:space="preserve">12.Να συνοδεύεται από όλα τα απαραίτητα εξαρτήματα για τη λειτουργία του, όπως δύο (2) αισθητήρες </w:t>
            </w:r>
            <w:r w:rsidRPr="001661DF">
              <w:rPr>
                <w:rFonts w:ascii="Calibri" w:hAnsi="Calibri" w:cs="Calibri"/>
                <w:bCs/>
                <w:lang w:val="en-US"/>
              </w:rPr>
              <w:t>US</w:t>
            </w:r>
            <w:r w:rsidRPr="001661DF">
              <w:rPr>
                <w:rFonts w:ascii="Calibri" w:hAnsi="Calibri" w:cs="Calibri"/>
                <w:bCs/>
              </w:rPr>
              <w:t xml:space="preserve">, έναν (1) αισθητήρα </w:t>
            </w:r>
            <w:r w:rsidRPr="001661DF">
              <w:rPr>
                <w:rFonts w:ascii="Calibri" w:hAnsi="Calibri" w:cs="Calibri"/>
                <w:bCs/>
                <w:lang w:val="en-US"/>
              </w:rPr>
              <w:t>TOCO</w:t>
            </w:r>
            <w:r w:rsidRPr="001661DF">
              <w:rPr>
                <w:rFonts w:ascii="Calibri" w:hAnsi="Calibri" w:cs="Calibri"/>
                <w:bCs/>
              </w:rPr>
              <w:t xml:space="preserve">, ένα (1) </w:t>
            </w:r>
            <w:r w:rsidRPr="001661DF">
              <w:rPr>
                <w:rFonts w:ascii="Calibri" w:hAnsi="Calibri" w:cs="Calibri"/>
                <w:bCs/>
                <w:lang w:val="en-US"/>
              </w:rPr>
              <w:t>event</w:t>
            </w:r>
            <w:r w:rsidRPr="001661DF">
              <w:rPr>
                <w:rFonts w:ascii="Calibri" w:hAnsi="Calibri" w:cs="Calibri"/>
                <w:bCs/>
              </w:rPr>
              <w:t xml:space="preserve"> </w:t>
            </w:r>
            <w:r w:rsidRPr="001661DF">
              <w:rPr>
                <w:rFonts w:ascii="Calibri" w:hAnsi="Calibri" w:cs="Calibri"/>
                <w:bCs/>
                <w:lang w:val="en-US"/>
              </w:rPr>
              <w:t>marker</w:t>
            </w:r>
            <w:r w:rsidRPr="001661DF">
              <w:rPr>
                <w:rFonts w:ascii="Calibri" w:hAnsi="Calibri" w:cs="Calibri"/>
                <w:bCs/>
              </w:rPr>
              <w:t xml:space="preserve">, τρεις (3) ζώνες στήριξης των κεφαλών , </w:t>
            </w:r>
            <w:r w:rsidRPr="001661DF">
              <w:rPr>
                <w:rFonts w:ascii="Calibri" w:hAnsi="Calibri" w:cs="Calibri"/>
                <w:bCs/>
                <w:lang w:val="en-US"/>
              </w:rPr>
              <w:t>gel</w:t>
            </w:r>
            <w:r w:rsidRPr="001661DF">
              <w:rPr>
                <w:rFonts w:ascii="Calibri" w:hAnsi="Calibri" w:cs="Calibri"/>
                <w:bCs/>
              </w:rPr>
              <w:t xml:space="preserve"> υπερήχων, δύο (2) πακέτα χαρτιού. 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1661DF">
              <w:rPr>
                <w:rFonts w:ascii="Calibri" w:hAnsi="Calibri" w:cs="Calibri"/>
              </w:rPr>
              <w:t>13.Να διαθέτει ένδειξη μπαταρίας και ρεύματος, καθώς και θύρες 2</w:t>
            </w:r>
            <w:r w:rsidRPr="001661DF">
              <w:rPr>
                <w:rFonts w:ascii="Calibri" w:hAnsi="Calibri" w:cs="Calibri"/>
                <w:lang w:val="en-US"/>
              </w:rPr>
              <w:t>x</w:t>
            </w:r>
            <w:r w:rsidRPr="001661DF">
              <w:rPr>
                <w:rFonts w:ascii="Calibri" w:hAnsi="Calibri" w:cs="Calibri"/>
              </w:rPr>
              <w:t xml:space="preserve"> </w:t>
            </w:r>
            <w:r w:rsidRPr="001661DF">
              <w:rPr>
                <w:rFonts w:ascii="Calibri" w:hAnsi="Calibri" w:cs="Calibri"/>
                <w:lang w:val="en-US"/>
              </w:rPr>
              <w:t>USB</w:t>
            </w:r>
            <w:r w:rsidRPr="001661DF">
              <w:rPr>
                <w:rFonts w:ascii="Calibri" w:hAnsi="Calibri" w:cs="Calibri"/>
              </w:rPr>
              <w:t xml:space="preserve">, </w:t>
            </w:r>
            <w:r w:rsidRPr="001661DF">
              <w:rPr>
                <w:rFonts w:ascii="Calibri" w:hAnsi="Calibri" w:cs="Calibri"/>
                <w:lang w:val="en-US"/>
              </w:rPr>
              <w:t>LAN</w:t>
            </w:r>
            <w:r w:rsidRPr="001661DF">
              <w:rPr>
                <w:rFonts w:ascii="Calibri" w:hAnsi="Calibri" w:cs="Calibri"/>
              </w:rPr>
              <w:t xml:space="preserve">, </w:t>
            </w:r>
            <w:r w:rsidRPr="001661DF">
              <w:rPr>
                <w:rFonts w:ascii="Calibri" w:hAnsi="Calibri" w:cs="Calibri"/>
                <w:lang w:val="en-US"/>
              </w:rPr>
              <w:t>RS</w:t>
            </w:r>
            <w:r w:rsidRPr="001661DF">
              <w:rPr>
                <w:rFonts w:ascii="Calibri" w:hAnsi="Calibri" w:cs="Calibri"/>
              </w:rPr>
              <w:t xml:space="preserve">-232. Να είναι μικρών διαστάσεων (9,6 </w:t>
            </w:r>
            <w:r w:rsidRPr="001661DF">
              <w:rPr>
                <w:rFonts w:ascii="Calibri" w:hAnsi="Calibri" w:cs="Calibri"/>
                <w:lang w:val="en-US"/>
              </w:rPr>
              <w:t>x</w:t>
            </w:r>
            <w:r w:rsidRPr="001661DF">
              <w:rPr>
                <w:rFonts w:ascii="Calibri" w:hAnsi="Calibri" w:cs="Calibri"/>
              </w:rPr>
              <w:t xml:space="preserve"> 32,6 </w:t>
            </w:r>
            <w:r w:rsidRPr="001661DF">
              <w:rPr>
                <w:rFonts w:ascii="Calibri" w:hAnsi="Calibri" w:cs="Calibri"/>
                <w:lang w:val="en-US"/>
              </w:rPr>
              <w:t>x</w:t>
            </w:r>
            <w:r w:rsidRPr="001661DF">
              <w:rPr>
                <w:rFonts w:ascii="Calibri" w:hAnsi="Calibri" w:cs="Calibri"/>
              </w:rPr>
              <w:t xml:space="preserve"> 27,6 </w:t>
            </w:r>
            <w:r w:rsidRPr="001661DF">
              <w:rPr>
                <w:rFonts w:ascii="Calibri" w:hAnsi="Calibri" w:cs="Calibri"/>
                <w:lang w:val="en-US"/>
              </w:rPr>
              <w:t>cm</w:t>
            </w:r>
            <w:r w:rsidRPr="001661DF">
              <w:rPr>
                <w:rFonts w:ascii="Calibri" w:hAnsi="Calibri" w:cs="Calibri"/>
              </w:rPr>
              <w:t xml:space="preserve">) και βάρους (5,5 </w:t>
            </w:r>
            <w:r w:rsidRPr="001661DF">
              <w:rPr>
                <w:rFonts w:ascii="Calibri" w:hAnsi="Calibri" w:cs="Calibri"/>
                <w:lang w:val="en-US"/>
              </w:rPr>
              <w:t>kg</w:t>
            </w:r>
            <w:r w:rsidRPr="001661DF">
              <w:rPr>
                <w:rFonts w:ascii="Calibri" w:hAnsi="Calibri" w:cs="Calibri"/>
              </w:rPr>
              <w:t xml:space="preserve">). Να διαθέτει </w:t>
            </w:r>
            <w:r w:rsidRPr="001661DF">
              <w:rPr>
                <w:rFonts w:ascii="Calibri" w:hAnsi="Calibri" w:cs="Calibri"/>
                <w:lang w:val="en-US"/>
              </w:rPr>
              <w:t>CE</w:t>
            </w:r>
            <w:r w:rsidRPr="001661DF">
              <w:rPr>
                <w:rFonts w:ascii="Calibri" w:hAnsi="Calibri" w:cs="Calibri"/>
              </w:rPr>
              <w:t xml:space="preserve"> </w:t>
            </w:r>
            <w:r w:rsidRPr="001661DF">
              <w:rPr>
                <w:rFonts w:ascii="Calibri" w:hAnsi="Calibri" w:cs="Calibri"/>
                <w:lang w:val="en-US"/>
              </w:rPr>
              <w:t>mark</w:t>
            </w:r>
            <w:r w:rsidRPr="001661DF">
              <w:rPr>
                <w:rFonts w:ascii="Calibri" w:hAnsi="Calibri" w:cs="Calibri"/>
              </w:rPr>
              <w:t xml:space="preserve"> και να υπόκειται στους διεθνείς κανόνες ασφαλείας και ποιότητας. 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  <w:r w:rsidRPr="001661DF">
              <w:rPr>
                <w:rFonts w:ascii="Calibri" w:hAnsi="Calibri" w:cs="Calibri"/>
              </w:rPr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1661DF" w:rsidRPr="001661DF" w:rsidTr="009703AC">
        <w:tc>
          <w:tcPr>
            <w:tcW w:w="3676" w:type="dxa"/>
          </w:tcPr>
          <w:p w:rsidR="001661DF" w:rsidRPr="001661DF" w:rsidRDefault="001661DF" w:rsidP="009703AC">
            <w:pPr>
              <w:pStyle w:val="a9"/>
              <w:tabs>
                <w:tab w:val="left" w:pos="426"/>
              </w:tabs>
              <w:ind w:left="360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61DF">
              <w:rPr>
                <w:rFonts w:ascii="Calibri" w:hAnsi="Calibri" w:cs="Calibri"/>
                <w:sz w:val="24"/>
                <w:szCs w:val="24"/>
              </w:rPr>
              <w:t xml:space="preserve">14.Η προμηθεύτρια εταιρεία να διαθέτει </w:t>
            </w:r>
            <w:r w:rsidRPr="001661DF">
              <w:rPr>
                <w:rFonts w:ascii="Calibri" w:hAnsi="Calibri" w:cs="Calibri"/>
                <w:sz w:val="24"/>
                <w:szCs w:val="24"/>
                <w:lang w:val="en-US"/>
              </w:rPr>
              <w:t>ISO</w:t>
            </w:r>
            <w:r w:rsidRPr="001661D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661DF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9001, </w:t>
            </w:r>
            <w:r w:rsidRPr="001661DF">
              <w:rPr>
                <w:rFonts w:ascii="Calibri" w:hAnsi="Calibri" w:cs="Calibri"/>
                <w:sz w:val="24"/>
                <w:szCs w:val="24"/>
                <w:lang w:val="en-US"/>
              </w:rPr>
              <w:t>ISO</w:t>
            </w:r>
            <w:r w:rsidRPr="001661DF">
              <w:rPr>
                <w:rFonts w:ascii="Calibri" w:hAnsi="Calibri" w:cs="Calibri"/>
                <w:sz w:val="24"/>
                <w:szCs w:val="24"/>
              </w:rPr>
              <w:t xml:space="preserve"> 13485, </w:t>
            </w:r>
            <w:r w:rsidRPr="001661DF">
              <w:rPr>
                <w:rFonts w:ascii="Calibri" w:hAnsi="Calibri" w:cs="Calibri"/>
                <w:sz w:val="24"/>
                <w:szCs w:val="24"/>
                <w:lang w:val="en-US"/>
              </w:rPr>
              <w:t>ISO</w:t>
            </w:r>
            <w:r w:rsidRPr="001661DF">
              <w:rPr>
                <w:rFonts w:ascii="Calibri" w:hAnsi="Calibri" w:cs="Calibri"/>
                <w:sz w:val="24"/>
                <w:szCs w:val="24"/>
              </w:rPr>
              <w:t xml:space="preserve"> 14001 και πιστοποίηση σύμφωνα με την Υπουργική Απόφαση Δ.Υ. 8δ/1348 και η κατασκευάστρια </w:t>
            </w:r>
            <w:r w:rsidRPr="001661DF">
              <w:rPr>
                <w:rFonts w:ascii="Calibri" w:hAnsi="Calibri" w:cs="Calibri"/>
                <w:sz w:val="24"/>
                <w:szCs w:val="24"/>
                <w:lang w:val="en-US"/>
              </w:rPr>
              <w:t>ISO</w:t>
            </w:r>
            <w:r w:rsidRPr="001661DF">
              <w:rPr>
                <w:rFonts w:ascii="Calibri" w:hAnsi="Calibri" w:cs="Calibri"/>
                <w:sz w:val="24"/>
                <w:szCs w:val="24"/>
              </w:rPr>
              <w:t xml:space="preserve"> 13485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pStyle w:val="a9"/>
              <w:tabs>
                <w:tab w:val="left" w:pos="426"/>
              </w:tabs>
              <w:ind w:left="360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661DF">
              <w:rPr>
                <w:rFonts w:ascii="Calibri" w:hAnsi="Calibri" w:cs="Calibri"/>
                <w:sz w:val="24"/>
                <w:szCs w:val="24"/>
              </w:rPr>
              <w:lastRenderedPageBreak/>
              <w:t>ΝΑΙ</w:t>
            </w:r>
          </w:p>
        </w:tc>
        <w:tc>
          <w:tcPr>
            <w:tcW w:w="1799" w:type="dxa"/>
          </w:tcPr>
          <w:p w:rsidR="001661DF" w:rsidRPr="001661DF" w:rsidRDefault="001661DF" w:rsidP="009703AC">
            <w:pPr>
              <w:pStyle w:val="a9"/>
              <w:tabs>
                <w:tab w:val="left" w:pos="426"/>
              </w:tabs>
              <w:ind w:left="360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9" w:type="dxa"/>
          </w:tcPr>
          <w:p w:rsidR="001661DF" w:rsidRPr="001661DF" w:rsidRDefault="001661DF" w:rsidP="009703AC">
            <w:pPr>
              <w:pStyle w:val="a9"/>
              <w:tabs>
                <w:tab w:val="left" w:pos="426"/>
              </w:tabs>
              <w:ind w:left="360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1DF"/>
    <w:rsid w:val="000D272A"/>
    <w:rsid w:val="001661DF"/>
    <w:rsid w:val="003B4298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DF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uiPriority w:val="34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1661DF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1661DF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3464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2023-06-21T12:18:00Z</dcterms:created>
  <dcterms:modified xsi:type="dcterms:W3CDTF">2023-06-21T12:19:00Z</dcterms:modified>
</cp:coreProperties>
</file>