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6EF" w:rsidRPr="00705558" w:rsidRDefault="00626486">
      <w:pPr>
        <w:ind w:left="720"/>
        <w:jc w:val="center"/>
        <w:rPr>
          <w:rFonts w:ascii="Calibri" w:hAnsi="Calibri" w:cs="Calibri"/>
          <w:color w:val="000000" w:themeColor="text1"/>
        </w:rPr>
      </w:pPr>
      <w:r w:rsidRPr="00705558">
        <w:rPr>
          <w:rFonts w:cs="Calibri"/>
          <w:b/>
          <w:bCs/>
          <w:color w:val="000000" w:themeColor="text1"/>
        </w:rPr>
        <w:t>ΥΠΟΔΕΙΓΜΑ ΦΥΛΛΟΥ ΣΥΜΜΟΡΦΩΣΗΣ</w:t>
      </w:r>
    </w:p>
    <w:p w:rsidR="007706EF" w:rsidRPr="00705558" w:rsidRDefault="00626486">
      <w:pPr>
        <w:ind w:left="720"/>
        <w:jc w:val="center"/>
        <w:rPr>
          <w:rFonts w:ascii="Calibri" w:hAnsi="Calibri" w:cs="Calibri"/>
          <w:color w:val="000000" w:themeColor="text1"/>
        </w:rPr>
      </w:pPr>
      <w:r w:rsidRPr="00705558">
        <w:rPr>
          <w:rFonts w:cs="Calibri"/>
          <w:bCs/>
          <w:color w:val="000000" w:themeColor="text1"/>
        </w:rPr>
        <w:t>(Αναλυτικό φύλλο συμμόρφωσης- τεκμηρίωσης, με το οποίο δίνονται αναλυτικές απαντήσεις με σχετικές παραπομπές σε όλα τα σημεία των «Απαιτήσεων- Τεχνικών Προδιαγραφών», καθώς και σε κάθε άλλη τεχνική απαίτηση της Αναθέτουσας Αρχής)</w:t>
      </w:r>
    </w:p>
    <w:p w:rsidR="00705558" w:rsidRPr="00705558" w:rsidRDefault="00705558" w:rsidP="00705558">
      <w:pPr>
        <w:pStyle w:val="2"/>
        <w:ind w:left="284"/>
        <w:rPr>
          <w:rFonts w:ascii="Calibri" w:hAnsi="Calibri"/>
          <w:color w:val="000000" w:themeColor="text1"/>
          <w:sz w:val="22"/>
        </w:rPr>
      </w:pPr>
      <w:r w:rsidRPr="00705558">
        <w:rPr>
          <w:rFonts w:ascii="Calibri" w:hAnsi="Calibri"/>
          <w:color w:val="000000" w:themeColor="text1"/>
          <w:sz w:val="22"/>
        </w:rPr>
        <w:t>Τεχνικές προδιαγραφές  – Πίνακες Συμμόρφωσης</w:t>
      </w:r>
    </w:p>
    <w:p w:rsidR="00705558" w:rsidRPr="00DE390B" w:rsidRDefault="00705558" w:rsidP="00705558">
      <w:pPr>
        <w:pStyle w:val="12"/>
        <w:ind w:left="284"/>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 xml:space="preserve">Α.1 </w:t>
      </w:r>
      <w:bookmarkStart w:id="0" w:name="_Ref283490356"/>
      <w:bookmarkStart w:id="1" w:name="_Ref283492435"/>
      <w:bookmarkStart w:id="2" w:name="_Toc296503813"/>
      <w:bookmarkStart w:id="3" w:name="_Toc297727826"/>
      <w:bookmarkStart w:id="4" w:name="_Toc308006513"/>
      <w:bookmarkStart w:id="5" w:name="_Toc308007183"/>
      <w:bookmarkStart w:id="6" w:name="_Toc367995523"/>
      <w:r w:rsidRPr="00DE390B">
        <w:rPr>
          <w:rFonts w:asciiTheme="minorHAnsi" w:hAnsiTheme="minorHAnsi" w:cstheme="minorHAnsi"/>
          <w:color w:val="000000" w:themeColor="text1"/>
          <w:sz w:val="20"/>
          <w:szCs w:val="20"/>
        </w:rPr>
        <w:t>Γενικές Απαιτήσεις</w:t>
      </w:r>
      <w:bookmarkEnd w:id="0"/>
      <w:bookmarkEnd w:id="1"/>
      <w:bookmarkEnd w:id="2"/>
      <w:bookmarkEnd w:id="3"/>
      <w:bookmarkEnd w:id="4"/>
      <w:bookmarkEnd w:id="5"/>
      <w:bookmarkEnd w:id="6"/>
    </w:p>
    <w:tbl>
      <w:tblPr>
        <w:tblW w:w="918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61"/>
        <w:gridCol w:w="1559"/>
        <w:gridCol w:w="1276"/>
        <w:gridCol w:w="1276"/>
      </w:tblGrid>
      <w:tr w:rsidR="00705558" w:rsidRPr="00DE390B" w:rsidTr="00705558">
        <w:trPr>
          <w:tblHeader/>
        </w:trPr>
        <w:tc>
          <w:tcPr>
            <w:tcW w:w="709"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bookmarkStart w:id="7" w:name="_Toc367995524"/>
            <w:r w:rsidRPr="00DE390B">
              <w:rPr>
                <w:rFonts w:cstheme="minorHAnsi"/>
                <w:b/>
                <w:color w:val="000000" w:themeColor="text1"/>
                <w:sz w:val="18"/>
                <w:szCs w:val="18"/>
              </w:rPr>
              <w:t>Α/Α</w:t>
            </w:r>
          </w:p>
        </w:tc>
        <w:tc>
          <w:tcPr>
            <w:tcW w:w="4361"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ΠΡΟΔΙΑΓΡΑΦΗ</w:t>
            </w:r>
          </w:p>
        </w:tc>
        <w:tc>
          <w:tcPr>
            <w:tcW w:w="1559"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ΑΠΑΙΤΗΣΗ</w:t>
            </w:r>
          </w:p>
        </w:tc>
        <w:tc>
          <w:tcPr>
            <w:tcW w:w="1276"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ΑΠΑΝΤΗΣΗ</w:t>
            </w:r>
          </w:p>
        </w:tc>
        <w:tc>
          <w:tcPr>
            <w:tcW w:w="1276" w:type="dxa"/>
            <w:shd w:val="pct15" w:color="auto" w:fill="FFFFFF"/>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ΠΑΡΑΠΟΜΠΗ ΣΕ ΦΥΛΛΑΔΙΑ</w:t>
            </w: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 Δικτυακή εφαρμογή με βάση το υπολογιστικό νέφος  για επαγγελματίες υγείας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Εφαρμογή έξυπνου κινητού για ασθενείς (</w:t>
            </w:r>
            <w:r w:rsidRPr="00DE390B">
              <w:rPr>
                <w:rFonts w:cstheme="minorHAnsi"/>
                <w:color w:val="000000" w:themeColor="text1"/>
                <w:sz w:val="20"/>
                <w:szCs w:val="20"/>
                <w:lang w:val="en-US"/>
              </w:rPr>
              <w:t>mobile</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lang w:val="en-US"/>
              </w:rPr>
            </w:pPr>
            <w:r w:rsidRPr="00DE390B">
              <w:rPr>
                <w:rFonts w:cstheme="minorHAnsi"/>
                <w:color w:val="000000" w:themeColor="text1"/>
                <w:sz w:val="20"/>
                <w:szCs w:val="20"/>
              </w:rPr>
              <w:t xml:space="preserve">Εργαλείο δημιουργίας κλινικών αλγοριθμικών πλάνων παρακολούθησης και </w:t>
            </w:r>
            <w:proofErr w:type="spellStart"/>
            <w:r w:rsidRPr="00DE390B">
              <w:rPr>
                <w:rFonts w:cstheme="minorHAnsi"/>
                <w:color w:val="000000" w:themeColor="text1"/>
                <w:sz w:val="20"/>
                <w:szCs w:val="20"/>
              </w:rPr>
              <w:t>αυτο</w:t>
            </w:r>
            <w:proofErr w:type="spellEnd"/>
            <w:r w:rsidRPr="00DE390B">
              <w:rPr>
                <w:rFonts w:cstheme="minorHAnsi"/>
                <w:color w:val="000000" w:themeColor="text1"/>
                <w:sz w:val="20"/>
                <w:szCs w:val="20"/>
              </w:rPr>
              <w:t>-διαχείρισης ασθενών. (</w:t>
            </w:r>
            <w:r w:rsidRPr="00DE390B">
              <w:rPr>
                <w:rFonts w:cstheme="minorHAnsi"/>
                <w:color w:val="000000" w:themeColor="text1"/>
                <w:sz w:val="20"/>
                <w:szCs w:val="20"/>
                <w:lang w:val="en-US"/>
              </w:rPr>
              <w:t>Visual Clinical Algorithms Editor)(VCAE)</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Εικονικός βοηθός εκτέλεσης των κλινικών αλγοριθμικών πλάνων στην εφαρμογή κινητού των ασθενών.</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Κανάλι/μέθοδος ασφαλούς επικοινωνίας και ανταλλαγής πληροφορίας μεταξύ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&amp; </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Μηχανή συντονισμού αλληλεπίδρασης και αυτοματισμών των 1,2,3,4 (</w:t>
            </w:r>
            <w:proofErr w:type="spellStart"/>
            <w:r w:rsidRPr="00DE390B">
              <w:rPr>
                <w:rFonts w:cstheme="minorHAnsi"/>
                <w:color w:val="000000" w:themeColor="text1"/>
                <w:sz w:val="20"/>
                <w:szCs w:val="20"/>
              </w:rPr>
              <w:t>Automation</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interaction</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engine</w:t>
            </w:r>
            <w:proofErr w:type="spellEnd"/>
            <w:r w:rsidRPr="00DE390B">
              <w:rPr>
                <w:rFonts w:cstheme="minorHAnsi"/>
                <w:color w:val="000000" w:themeColor="text1"/>
                <w:sz w:val="20"/>
                <w:szCs w:val="20"/>
              </w:rPr>
              <w:t>)</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r w:rsidR="00705558" w:rsidRPr="00DE390B" w:rsidTr="0070555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709" w:type="dxa"/>
          </w:tcPr>
          <w:p w:rsidR="00705558" w:rsidRPr="00DE390B" w:rsidRDefault="00705558" w:rsidP="00DE390B">
            <w:pPr>
              <w:numPr>
                <w:ilvl w:val="0"/>
                <w:numId w:val="8"/>
              </w:numPr>
              <w:suppressAutoHyphens w:val="0"/>
              <w:spacing w:after="120" w:line="276" w:lineRule="auto"/>
              <w:ind w:left="357" w:hanging="357"/>
              <w:jc w:val="center"/>
              <w:rPr>
                <w:rFonts w:cstheme="minorHAnsi"/>
                <w:b/>
                <w:bCs/>
                <w:color w:val="000000" w:themeColor="text1"/>
                <w:sz w:val="20"/>
                <w:szCs w:val="20"/>
              </w:rPr>
            </w:pPr>
          </w:p>
        </w:tc>
        <w:tc>
          <w:tcPr>
            <w:tcW w:w="4361" w:type="dxa"/>
            <w:tcBorders>
              <w:top w:val="single" w:sz="4" w:space="0" w:color="000000"/>
              <w:bottom w:val="single" w:sz="4" w:space="0" w:color="000000"/>
              <w:right w:val="single" w:sz="4" w:space="0" w:color="000000"/>
            </w:tcBorders>
            <w:shd w:val="clear" w:color="auto" w:fill="auto"/>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Διασύνδεση πλατφόρμας με την πλατφόρμα του ΗΔΙΚΑ</w:t>
            </w:r>
          </w:p>
        </w:tc>
        <w:tc>
          <w:tcPr>
            <w:tcW w:w="1559"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c>
          <w:tcPr>
            <w:tcW w:w="1276" w:type="dxa"/>
          </w:tcPr>
          <w:p w:rsidR="00705558" w:rsidRPr="00DE390B" w:rsidRDefault="00705558" w:rsidP="00705558">
            <w:pPr>
              <w:numPr>
                <w:ilvl w:val="12"/>
                <w:numId w:val="0"/>
              </w:numPr>
              <w:spacing w:line="276" w:lineRule="auto"/>
              <w:jc w:val="center"/>
              <w:rPr>
                <w:rFonts w:cstheme="minorHAnsi"/>
                <w:color w:val="000000" w:themeColor="text1"/>
                <w:sz w:val="20"/>
                <w:szCs w:val="20"/>
              </w:rPr>
            </w:pPr>
          </w:p>
        </w:tc>
      </w:tr>
    </w:tbl>
    <w:p w:rsidR="00705558" w:rsidRPr="00DE390B" w:rsidRDefault="00705558" w:rsidP="00705558">
      <w:pPr>
        <w:pStyle w:val="12"/>
        <w:rPr>
          <w:rFonts w:asciiTheme="minorHAnsi" w:hAnsiTheme="minorHAnsi" w:cstheme="minorHAnsi"/>
          <w:color w:val="000000" w:themeColor="text1"/>
          <w:sz w:val="20"/>
          <w:szCs w:val="20"/>
        </w:rPr>
      </w:pPr>
    </w:p>
    <w:p w:rsidR="00705558" w:rsidRPr="00DE390B" w:rsidRDefault="00705558" w:rsidP="00DE390B">
      <w:pPr>
        <w:pStyle w:val="12"/>
        <w:ind w:left="284"/>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 xml:space="preserve">Α.2 ΛΟΓΙΣΜΙΚΟ </w:t>
      </w:r>
      <w:bookmarkStart w:id="8" w:name="_Toc297800553"/>
      <w:bookmarkStart w:id="9" w:name="_Toc318281790"/>
      <w:bookmarkStart w:id="10" w:name="_Toc320193677"/>
      <w:bookmarkEnd w:id="7"/>
      <w:r w:rsidR="00DE390B">
        <w:rPr>
          <w:rFonts w:asciiTheme="minorHAnsi" w:hAnsiTheme="minorHAnsi" w:cstheme="minorHAnsi"/>
          <w:color w:val="000000" w:themeColor="text1"/>
          <w:sz w:val="20"/>
          <w:szCs w:val="20"/>
        </w:rPr>
        <w:t xml:space="preserve"> </w:t>
      </w:r>
      <w:r w:rsidRPr="00DE390B">
        <w:rPr>
          <w:rFonts w:asciiTheme="minorHAnsi" w:hAnsiTheme="minorHAnsi" w:cstheme="minorHAnsi"/>
          <w:color w:val="000000" w:themeColor="text1"/>
          <w:sz w:val="20"/>
          <w:szCs w:val="20"/>
        </w:rPr>
        <w:t xml:space="preserve">Α.2.1  </w:t>
      </w:r>
      <w:bookmarkEnd w:id="8"/>
      <w:bookmarkEnd w:id="9"/>
      <w:r w:rsidRPr="00DE390B">
        <w:rPr>
          <w:rFonts w:asciiTheme="minorHAnsi" w:hAnsiTheme="minorHAnsi" w:cstheme="minorHAnsi"/>
          <w:color w:val="000000" w:themeColor="text1"/>
          <w:sz w:val="20"/>
          <w:szCs w:val="20"/>
        </w:rPr>
        <w:t>ΓΛΩΣΣΑ ΠΡΟΓΡΑΜΜΑΤΙΣΜΟΥ &amp; ΕΓΚΑΤΑΣΤΑΣΗ ΣΤΟ ΥΠΟΛΟΓΙΣΤΙΚΟ ΝΕΦΟΣ</w:t>
      </w:r>
    </w:p>
    <w:p w:rsidR="00705558" w:rsidRPr="00DE390B" w:rsidRDefault="00705558" w:rsidP="00705558">
      <w:pPr>
        <w:rPr>
          <w:rFonts w:cstheme="minorHAnsi"/>
          <w:color w:val="000000" w:themeColor="text1"/>
          <w:sz w:val="20"/>
          <w:szCs w:val="20"/>
          <w:lang w:val="x-none"/>
        </w:rPr>
      </w:pPr>
    </w:p>
    <w:tbl>
      <w:tblPr>
        <w:tblpPr w:leftFromText="180" w:rightFromText="180" w:vertAnchor="text" w:tblpX="421" w:tblpY="1"/>
        <w:tblOverlap w:val="neve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61"/>
        <w:gridCol w:w="1559"/>
        <w:gridCol w:w="1276"/>
        <w:gridCol w:w="1276"/>
      </w:tblGrid>
      <w:tr w:rsidR="00705558" w:rsidRPr="00DE390B" w:rsidTr="00705558">
        <w:trPr>
          <w:tblHeader/>
        </w:trPr>
        <w:tc>
          <w:tcPr>
            <w:tcW w:w="709"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Α/Α</w:t>
            </w:r>
          </w:p>
        </w:tc>
        <w:tc>
          <w:tcPr>
            <w:tcW w:w="4361"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ΠΡΟΔΙΑΓΡΑΦΗ</w:t>
            </w:r>
          </w:p>
        </w:tc>
        <w:tc>
          <w:tcPr>
            <w:tcW w:w="1559"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ΑΠΑΙΤΗΣΗ</w:t>
            </w:r>
          </w:p>
        </w:tc>
        <w:tc>
          <w:tcPr>
            <w:tcW w:w="1276" w:type="dxa"/>
            <w:shd w:val="pct15" w:color="auto" w:fill="FFFFFF"/>
            <w:vAlign w:val="center"/>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ΑΠΑΝΤΗΣΗ</w:t>
            </w:r>
          </w:p>
        </w:tc>
        <w:tc>
          <w:tcPr>
            <w:tcW w:w="1276" w:type="dxa"/>
            <w:shd w:val="pct15" w:color="auto" w:fill="FFFFFF"/>
          </w:tcPr>
          <w:p w:rsidR="00705558" w:rsidRPr="00DE390B" w:rsidRDefault="00705558" w:rsidP="00705558">
            <w:pPr>
              <w:spacing w:line="276" w:lineRule="auto"/>
              <w:jc w:val="center"/>
              <w:rPr>
                <w:rFonts w:cstheme="minorHAnsi"/>
                <w:b/>
                <w:color w:val="000000" w:themeColor="text1"/>
                <w:sz w:val="18"/>
                <w:szCs w:val="18"/>
              </w:rPr>
            </w:pPr>
            <w:r w:rsidRPr="00DE390B">
              <w:rPr>
                <w:rFonts w:cstheme="minorHAnsi"/>
                <w:b/>
                <w:color w:val="000000" w:themeColor="text1"/>
                <w:sz w:val="18"/>
                <w:szCs w:val="18"/>
              </w:rPr>
              <w:t>ΠΑΡΑΠΟΜΠΗ ΣΕ ΦΥΛΛΑΔΙΑ</w:t>
            </w:r>
          </w:p>
        </w:tc>
      </w:tr>
      <w:tr w:rsidR="00705558" w:rsidRPr="00DE390B" w:rsidTr="00705558">
        <w:tc>
          <w:tcPr>
            <w:tcW w:w="709" w:type="dxa"/>
            <w:shd w:val="clear" w:color="auto" w:fill="BFBFBF"/>
          </w:tcPr>
          <w:p w:rsidR="00705558" w:rsidRPr="00DE390B" w:rsidRDefault="00705558" w:rsidP="00705558">
            <w:pPr>
              <w:spacing w:line="276" w:lineRule="auto"/>
              <w:rPr>
                <w:rFonts w:cstheme="minorHAnsi"/>
                <w:color w:val="000000" w:themeColor="text1"/>
                <w:sz w:val="20"/>
                <w:szCs w:val="20"/>
              </w:rPr>
            </w:pPr>
          </w:p>
        </w:tc>
        <w:tc>
          <w:tcPr>
            <w:tcW w:w="4361" w:type="dxa"/>
            <w:shd w:val="clear" w:color="auto" w:fill="BFBFBF"/>
          </w:tcPr>
          <w:p w:rsidR="00705558" w:rsidRPr="00DE390B" w:rsidRDefault="00705558" w:rsidP="00705558">
            <w:pPr>
              <w:spacing w:line="276" w:lineRule="auto"/>
              <w:rPr>
                <w:rFonts w:cstheme="minorHAnsi"/>
                <w:b/>
                <w:color w:val="000000" w:themeColor="text1"/>
                <w:sz w:val="20"/>
                <w:szCs w:val="20"/>
              </w:rPr>
            </w:pPr>
            <w:r w:rsidRPr="00DE390B">
              <w:rPr>
                <w:rFonts w:cstheme="minorHAnsi"/>
                <w:b/>
                <w:color w:val="000000" w:themeColor="text1"/>
                <w:sz w:val="20"/>
                <w:szCs w:val="20"/>
              </w:rPr>
              <w:t>Γενικά Χαρακτηριστικά</w:t>
            </w:r>
          </w:p>
        </w:tc>
        <w:tc>
          <w:tcPr>
            <w:tcW w:w="1559" w:type="dxa"/>
            <w:shd w:val="clear" w:color="auto" w:fill="BFBFBF"/>
          </w:tcPr>
          <w:p w:rsidR="00705558" w:rsidRPr="00DE390B" w:rsidRDefault="00705558" w:rsidP="00705558">
            <w:pPr>
              <w:spacing w:line="276" w:lineRule="auto"/>
              <w:jc w:val="center"/>
              <w:rPr>
                <w:rFonts w:cstheme="minorHAnsi"/>
                <w:color w:val="000000" w:themeColor="text1"/>
                <w:sz w:val="20"/>
                <w:szCs w:val="20"/>
              </w:rPr>
            </w:pPr>
          </w:p>
        </w:tc>
        <w:tc>
          <w:tcPr>
            <w:tcW w:w="1276" w:type="dxa"/>
            <w:shd w:val="clear" w:color="auto" w:fill="BFBFBF"/>
          </w:tcPr>
          <w:p w:rsidR="00705558" w:rsidRPr="00DE390B" w:rsidRDefault="00705558" w:rsidP="00705558">
            <w:pPr>
              <w:spacing w:line="276" w:lineRule="auto"/>
              <w:jc w:val="center"/>
              <w:rPr>
                <w:rFonts w:cstheme="minorHAnsi"/>
                <w:color w:val="000000" w:themeColor="text1"/>
                <w:sz w:val="20"/>
                <w:szCs w:val="20"/>
              </w:rPr>
            </w:pPr>
          </w:p>
        </w:tc>
        <w:tc>
          <w:tcPr>
            <w:tcW w:w="1276" w:type="dxa"/>
            <w:shd w:val="clear" w:color="auto" w:fill="BFBFBF"/>
          </w:tcPr>
          <w:p w:rsidR="00705558" w:rsidRPr="00DE390B" w:rsidRDefault="00705558" w:rsidP="00705558">
            <w:pPr>
              <w:spacing w:line="276" w:lineRule="auto"/>
              <w:jc w:val="center"/>
              <w:rPr>
                <w:rFonts w:cstheme="minorHAnsi"/>
                <w:b/>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Γλώσσα προγραμματισμού (</w:t>
            </w:r>
            <w:r w:rsidRPr="00DE390B">
              <w:rPr>
                <w:rFonts w:cstheme="minorHAnsi"/>
                <w:color w:val="000000" w:themeColor="text1"/>
                <w:sz w:val="20"/>
                <w:szCs w:val="20"/>
                <w:lang w:val="en-US"/>
              </w:rPr>
              <w:t>Backend</w:t>
            </w:r>
            <w:r w:rsidRPr="00DE390B">
              <w:rPr>
                <w:rFonts w:cstheme="minorHAnsi"/>
                <w:color w:val="000000" w:themeColor="text1"/>
                <w:sz w:val="20"/>
                <w:szCs w:val="20"/>
              </w:rPr>
              <w:t xml:space="preserve"> Πλατφόρμας)  .</w:t>
            </w:r>
            <w:r w:rsidRPr="00DE390B">
              <w:rPr>
                <w:rFonts w:cstheme="minorHAnsi"/>
                <w:color w:val="000000" w:themeColor="text1"/>
                <w:sz w:val="20"/>
                <w:szCs w:val="20"/>
                <w:lang w:val="en-US"/>
              </w:rPr>
              <w:t>Net</w:t>
            </w:r>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framework</w:t>
            </w:r>
            <w:proofErr w:type="spellEnd"/>
            <w:r w:rsidRPr="00DE390B">
              <w:rPr>
                <w:rFonts w:cstheme="minorHAnsi"/>
                <w:color w:val="000000" w:themeColor="text1"/>
                <w:sz w:val="20"/>
                <w:szCs w:val="20"/>
              </w:rPr>
              <w:t xml:space="preserve"> </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rPr>
              <w:t>Βάση δεδομένων</w:t>
            </w:r>
            <w:r w:rsidRPr="00DE390B">
              <w:rPr>
                <w:rFonts w:cstheme="minorHAnsi"/>
                <w:color w:val="000000" w:themeColor="text1"/>
                <w:sz w:val="20"/>
                <w:szCs w:val="20"/>
                <w:lang w:val="en-US"/>
              </w:rPr>
              <w:t xml:space="preserve"> MYSQL</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Συμβατό με λειτουργικό σύστημα Windows</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 xml:space="preserve">Εγκατάσταση στο υπολογιστικό νέφος </w:t>
            </w:r>
          </w:p>
          <w:p w:rsidR="00705558" w:rsidRPr="00DE390B" w:rsidRDefault="00705558" w:rsidP="00705558">
            <w:pPr>
              <w:tabs>
                <w:tab w:val="left" w:pos="9540"/>
                <w:tab w:val="left" w:pos="10980"/>
              </w:tabs>
              <w:spacing w:line="276" w:lineRule="auto"/>
              <w:rPr>
                <w:rFonts w:cstheme="minorHAnsi"/>
                <w:color w:val="000000" w:themeColor="text1"/>
                <w:sz w:val="20"/>
                <w:szCs w:val="20"/>
              </w:rPr>
            </w:pP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Cloud Service/Computing (Azure Microsoft)</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pStyle w:val="Default"/>
              <w:jc w:val="both"/>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 xml:space="preserve">1x Web/Application server (MS IIS) with equivalent </w:t>
            </w:r>
            <w:proofErr w:type="gramStart"/>
            <w:r w:rsidRPr="00DE390B">
              <w:rPr>
                <w:rFonts w:asciiTheme="minorHAnsi" w:hAnsiTheme="minorHAnsi" w:cstheme="minorHAnsi"/>
                <w:color w:val="000000" w:themeColor="text1"/>
                <w:sz w:val="20"/>
                <w:szCs w:val="20"/>
              </w:rPr>
              <w:t>resources  for</w:t>
            </w:r>
            <w:proofErr w:type="gramEnd"/>
            <w:r w:rsidRPr="00DE390B">
              <w:rPr>
                <w:rFonts w:asciiTheme="minorHAnsi" w:hAnsiTheme="minorHAnsi" w:cstheme="minorHAnsi"/>
                <w:color w:val="000000" w:themeColor="text1"/>
                <w:sz w:val="20"/>
                <w:szCs w:val="20"/>
              </w:rPr>
              <w:t xml:space="preserve"> hosting the Web app. </w:t>
            </w:r>
          </w:p>
          <w:p w:rsidR="00705558" w:rsidRPr="00DE390B" w:rsidRDefault="00705558" w:rsidP="00705558">
            <w:pPr>
              <w:pStyle w:val="Default"/>
              <w:rPr>
                <w:rFonts w:asciiTheme="minorHAnsi" w:hAnsiTheme="minorHAnsi" w:cstheme="minorHAnsi"/>
                <w:color w:val="000000" w:themeColor="text1"/>
                <w:sz w:val="20"/>
                <w:szCs w:val="20"/>
              </w:rPr>
            </w:pP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b/>
                <w:bCs/>
                <w:color w:val="000000" w:themeColor="text1"/>
                <w:sz w:val="20"/>
                <w:szCs w:val="20"/>
              </w:rPr>
            </w:pPr>
          </w:p>
        </w:tc>
        <w:tc>
          <w:tcPr>
            <w:tcW w:w="4361" w:type="dxa"/>
          </w:tcPr>
          <w:p w:rsidR="00705558" w:rsidRPr="00DE390B" w:rsidRDefault="00705558" w:rsidP="00705558">
            <w:pPr>
              <w:rPr>
                <w:rFonts w:cstheme="minorHAnsi"/>
                <w:color w:val="000000" w:themeColor="text1"/>
                <w:sz w:val="20"/>
                <w:szCs w:val="20"/>
                <w:lang w:val="en-US"/>
              </w:rPr>
            </w:pPr>
            <w:r w:rsidRPr="00DE390B">
              <w:rPr>
                <w:rFonts w:cstheme="minorHAnsi"/>
                <w:color w:val="000000" w:themeColor="text1"/>
                <w:sz w:val="20"/>
                <w:szCs w:val="20"/>
                <w:lang w:val="en-US"/>
              </w:rPr>
              <w:t xml:space="preserve">1x Database server (MySQL) with equivalent resources for hosting the MySQL database </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DE390B">
        <w:trPr>
          <w:trHeight w:val="262"/>
        </w:trPr>
        <w:tc>
          <w:tcPr>
            <w:tcW w:w="709" w:type="dxa"/>
            <w:shd w:val="clear" w:color="auto" w:fill="BFBFBF"/>
          </w:tcPr>
          <w:p w:rsidR="00705558" w:rsidRPr="00DE390B" w:rsidRDefault="00705558" w:rsidP="00705558">
            <w:pPr>
              <w:spacing w:line="276" w:lineRule="auto"/>
              <w:rPr>
                <w:rFonts w:cstheme="minorHAnsi"/>
                <w:color w:val="000000" w:themeColor="text1"/>
                <w:sz w:val="20"/>
                <w:szCs w:val="20"/>
              </w:rPr>
            </w:pPr>
          </w:p>
        </w:tc>
        <w:tc>
          <w:tcPr>
            <w:tcW w:w="4361" w:type="dxa"/>
            <w:shd w:val="clear" w:color="auto" w:fill="BFBFBF"/>
          </w:tcPr>
          <w:p w:rsidR="00705558" w:rsidRPr="00DE390B" w:rsidRDefault="00705558" w:rsidP="00705558">
            <w:pPr>
              <w:spacing w:line="276" w:lineRule="auto"/>
              <w:rPr>
                <w:rFonts w:cstheme="minorHAnsi"/>
                <w:b/>
                <w:color w:val="000000" w:themeColor="text1"/>
                <w:sz w:val="20"/>
                <w:szCs w:val="20"/>
              </w:rPr>
            </w:pPr>
            <w:r w:rsidRPr="00DE390B">
              <w:rPr>
                <w:rFonts w:cstheme="minorHAnsi"/>
                <w:b/>
                <w:color w:val="000000" w:themeColor="text1"/>
                <w:sz w:val="20"/>
                <w:szCs w:val="20"/>
              </w:rPr>
              <w:t>Χαρακτηριστικά Ασφαλείας</w:t>
            </w:r>
          </w:p>
        </w:tc>
        <w:tc>
          <w:tcPr>
            <w:tcW w:w="1559" w:type="dxa"/>
            <w:shd w:val="clear" w:color="auto" w:fill="BFBFBF"/>
            <w:vAlign w:val="center"/>
          </w:tcPr>
          <w:p w:rsidR="00705558" w:rsidRPr="00DE390B" w:rsidRDefault="00705558" w:rsidP="00705558">
            <w:pPr>
              <w:jc w:val="center"/>
              <w:rPr>
                <w:rFonts w:cstheme="minorHAnsi"/>
                <w:color w:val="000000" w:themeColor="text1"/>
                <w:sz w:val="20"/>
                <w:szCs w:val="20"/>
              </w:rPr>
            </w:pPr>
          </w:p>
          <w:p w:rsidR="00705558" w:rsidRPr="00DE390B" w:rsidRDefault="00705558" w:rsidP="00705558">
            <w:pPr>
              <w:jc w:val="center"/>
              <w:rPr>
                <w:rFonts w:cstheme="minorHAnsi"/>
                <w:color w:val="000000" w:themeColor="text1"/>
                <w:sz w:val="20"/>
                <w:szCs w:val="20"/>
              </w:rPr>
            </w:pPr>
          </w:p>
        </w:tc>
        <w:tc>
          <w:tcPr>
            <w:tcW w:w="1276" w:type="dxa"/>
            <w:shd w:val="clear" w:color="auto" w:fill="BFBFBF"/>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shd w:val="clear" w:color="auto" w:fill="BFBFBF"/>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Το Λογισμικό υποστηρίζει εγγενώς, λειτουργίες κρυπτογράφησης / αποκρυπτογράφησης των ευαίσθητων δεδομένων (Στοιχεία ασθενών, διαγνώσεις) που αποθηκεύονται στη Βάση Δεδομένων</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 xml:space="preserve">Το λογισμικό λειτουργεί σε περιβάλλον κατά το οποίο τηρείται κρυπτογράφηση και προστασία της ακεραιότητας των δεδομένων όταν αυτά διακινούνται μεταξύ του </w:t>
            </w:r>
            <w:proofErr w:type="spellStart"/>
            <w:r w:rsidRPr="00DE390B">
              <w:rPr>
                <w:rFonts w:cstheme="minorHAnsi"/>
                <w:color w:val="000000" w:themeColor="text1"/>
                <w:sz w:val="20"/>
                <w:szCs w:val="20"/>
              </w:rPr>
              <w:t>application</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server</w:t>
            </w:r>
            <w:proofErr w:type="spellEnd"/>
            <w:r w:rsidRPr="00DE390B">
              <w:rPr>
                <w:rFonts w:cstheme="minorHAnsi"/>
                <w:color w:val="000000" w:themeColor="text1"/>
                <w:sz w:val="20"/>
                <w:szCs w:val="20"/>
              </w:rPr>
              <w:t xml:space="preserve"> και του </w:t>
            </w:r>
            <w:proofErr w:type="spellStart"/>
            <w:r w:rsidRPr="00DE390B">
              <w:rPr>
                <w:rFonts w:cstheme="minorHAnsi"/>
                <w:color w:val="000000" w:themeColor="text1"/>
                <w:sz w:val="20"/>
                <w:szCs w:val="20"/>
              </w:rPr>
              <w:t>database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server</w:t>
            </w:r>
            <w:proofErr w:type="spellEnd"/>
            <w:r w:rsidRPr="00DE390B">
              <w:rPr>
                <w:rFonts w:cstheme="minorHAnsi"/>
                <w:color w:val="000000" w:themeColor="text1"/>
                <w:sz w:val="20"/>
                <w:szCs w:val="20"/>
              </w:rPr>
              <w:t xml:space="preserve"> που να υποστηρίζει ενδεδειγμένα πρότυπα π.χ. SSL. </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 xml:space="preserve">Ασφαλής επικοινωνία μεταξύ </w:t>
            </w:r>
            <w:proofErr w:type="spellStart"/>
            <w:r w:rsidRPr="00DE390B">
              <w:rPr>
                <w:rFonts w:cstheme="minorHAnsi"/>
                <w:color w:val="000000" w:themeColor="text1"/>
                <w:sz w:val="20"/>
                <w:szCs w:val="20"/>
              </w:rPr>
              <w:t>cloud-server</w:t>
            </w:r>
            <w:proofErr w:type="spellEnd"/>
            <w:r w:rsidRPr="00DE390B">
              <w:rPr>
                <w:rFonts w:cstheme="minorHAnsi"/>
                <w:color w:val="000000" w:themeColor="text1"/>
                <w:sz w:val="20"/>
                <w:szCs w:val="20"/>
              </w:rPr>
              <w:t xml:space="preserve"> και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apps</w:t>
            </w:r>
            <w:proofErr w:type="spellEnd"/>
            <w:r w:rsidRPr="00DE390B">
              <w:rPr>
                <w:rFonts w:cstheme="minorHAnsi"/>
                <w:color w:val="000000" w:themeColor="text1"/>
                <w:sz w:val="20"/>
                <w:szCs w:val="20"/>
              </w:rPr>
              <w:t xml:space="preserve"> (HTTS/TLS)</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 xml:space="preserve">Data encryption at rest (In-build AES-256 encryption)  </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rPr>
            </w:pPr>
            <w:r w:rsidRPr="00DE390B">
              <w:rPr>
                <w:rFonts w:cstheme="minorHAnsi"/>
                <w:color w:val="000000" w:themeColor="text1"/>
                <w:sz w:val="20"/>
                <w:szCs w:val="20"/>
              </w:rPr>
              <w:t xml:space="preserve">Καμία αποθήκευση ευαίσθητων δεδομένων στη συσκευή του έξυπνου κινητού τηλεφώνου. Τα δεδομένα μεταβιβάζονται στον χρήστη της εφαρμογής κινητού, </w:t>
            </w:r>
            <w:r w:rsidRPr="00DE390B">
              <w:rPr>
                <w:rFonts w:cstheme="minorHAnsi"/>
                <w:color w:val="000000" w:themeColor="text1"/>
                <w:sz w:val="20"/>
                <w:szCs w:val="20"/>
                <w:lang w:val="en-US"/>
              </w:rPr>
              <w:t>on</w:t>
            </w:r>
            <w:r w:rsidRPr="00DE390B">
              <w:rPr>
                <w:rFonts w:cstheme="minorHAnsi"/>
                <w:color w:val="000000" w:themeColor="text1"/>
                <w:sz w:val="20"/>
                <w:szCs w:val="20"/>
              </w:rPr>
              <w:t>-</w:t>
            </w:r>
            <w:r w:rsidRPr="00DE390B">
              <w:rPr>
                <w:rFonts w:cstheme="minorHAnsi"/>
                <w:color w:val="000000" w:themeColor="text1"/>
                <w:sz w:val="20"/>
                <w:szCs w:val="20"/>
                <w:lang w:val="en-US"/>
              </w:rPr>
              <w:t>line</w:t>
            </w:r>
            <w:r w:rsidRPr="00DE390B">
              <w:rPr>
                <w:rFonts w:cstheme="minorHAnsi"/>
                <w:color w:val="000000" w:themeColor="text1"/>
                <w:sz w:val="20"/>
                <w:szCs w:val="20"/>
              </w:rPr>
              <w:t xml:space="preserve"> με </w:t>
            </w:r>
            <w:r w:rsidRPr="00DE390B">
              <w:rPr>
                <w:rFonts w:cstheme="minorHAnsi"/>
                <w:color w:val="000000" w:themeColor="text1"/>
                <w:sz w:val="20"/>
                <w:szCs w:val="20"/>
                <w:lang w:val="en-US"/>
              </w:rPr>
              <w:t>call</w:t>
            </w:r>
            <w:r w:rsidRPr="00DE390B">
              <w:rPr>
                <w:rFonts w:cstheme="minorHAnsi"/>
                <w:color w:val="000000" w:themeColor="text1"/>
                <w:sz w:val="20"/>
                <w:szCs w:val="20"/>
              </w:rPr>
              <w:t xml:space="preserve"> του κινητού στον </w:t>
            </w:r>
            <w:r w:rsidRPr="00DE390B">
              <w:rPr>
                <w:rFonts w:cstheme="minorHAnsi"/>
                <w:color w:val="000000" w:themeColor="text1"/>
                <w:sz w:val="20"/>
                <w:szCs w:val="20"/>
                <w:lang w:val="en-US"/>
              </w:rPr>
              <w:t>server</w:t>
            </w:r>
            <w:r w:rsidRPr="00DE390B">
              <w:rPr>
                <w:rFonts w:cstheme="minorHAnsi"/>
                <w:color w:val="000000" w:themeColor="text1"/>
                <w:sz w:val="20"/>
                <w:szCs w:val="20"/>
              </w:rPr>
              <w:t xml:space="preserve"> μέσω πρωτοκόλλου ασφαλούς διασύνδεσης</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Azure Front Door (includes Azure Web App Firewall, DDoS protection and CDN caching for performance optimization)</w:t>
            </w:r>
          </w:p>
        </w:tc>
        <w:tc>
          <w:tcPr>
            <w:tcW w:w="1559" w:type="dxa"/>
            <w:vAlign w:val="center"/>
          </w:tcPr>
          <w:p w:rsidR="00705558" w:rsidRPr="00DE390B" w:rsidRDefault="00705558" w:rsidP="00705558">
            <w:pPr>
              <w:jc w:val="center"/>
              <w:rPr>
                <w:rFonts w:cstheme="minorHAnsi"/>
                <w:color w:val="000000" w:themeColor="text1"/>
                <w:sz w:val="20"/>
                <w:szCs w:val="20"/>
                <w:lang w:val="en-US"/>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lang w:val="en-US"/>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Azure DNS</w:t>
            </w:r>
          </w:p>
        </w:tc>
        <w:tc>
          <w:tcPr>
            <w:tcW w:w="1559" w:type="dxa"/>
            <w:vAlign w:val="center"/>
          </w:tcPr>
          <w:p w:rsidR="00705558" w:rsidRPr="00DE390B" w:rsidRDefault="00705558" w:rsidP="00705558">
            <w:pPr>
              <w:jc w:val="center"/>
              <w:rPr>
                <w:rFonts w:cstheme="minorHAnsi"/>
                <w:color w:val="000000" w:themeColor="text1"/>
                <w:sz w:val="20"/>
                <w:szCs w:val="20"/>
                <w:lang w:val="en-US"/>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lang w:val="en-US"/>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Azure Defender for increased Web App security protection</w:t>
            </w:r>
          </w:p>
        </w:tc>
        <w:tc>
          <w:tcPr>
            <w:tcW w:w="1559" w:type="dxa"/>
            <w:vAlign w:val="center"/>
          </w:tcPr>
          <w:p w:rsidR="00705558" w:rsidRPr="00DE390B" w:rsidRDefault="00705558" w:rsidP="00705558">
            <w:pPr>
              <w:jc w:val="center"/>
              <w:rPr>
                <w:rFonts w:cstheme="minorHAnsi"/>
                <w:color w:val="000000" w:themeColor="text1"/>
                <w:sz w:val="20"/>
                <w:szCs w:val="20"/>
                <w:lang w:val="en-US"/>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lang w:val="en-US"/>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tabs>
                <w:tab w:val="left" w:pos="9540"/>
                <w:tab w:val="left" w:pos="10980"/>
              </w:tabs>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ISO 27001 certified data center</w:t>
            </w:r>
          </w:p>
        </w:tc>
        <w:tc>
          <w:tcPr>
            <w:tcW w:w="1559" w:type="dxa"/>
            <w:vAlign w:val="center"/>
          </w:tcPr>
          <w:p w:rsidR="00705558" w:rsidRPr="00DE390B" w:rsidRDefault="00705558" w:rsidP="00705558">
            <w:pPr>
              <w:jc w:val="center"/>
              <w:rPr>
                <w:rFonts w:cstheme="minorHAnsi"/>
                <w:color w:val="000000" w:themeColor="text1"/>
                <w:sz w:val="20"/>
                <w:szCs w:val="20"/>
                <w:lang w:val="en-US"/>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lang w:val="en-US"/>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shd w:val="clear" w:color="auto" w:fill="BFBFBF"/>
          </w:tcPr>
          <w:p w:rsidR="00705558" w:rsidRPr="00DE390B" w:rsidRDefault="00705558" w:rsidP="00705558">
            <w:pPr>
              <w:spacing w:line="276" w:lineRule="auto"/>
              <w:rPr>
                <w:rFonts w:cstheme="minorHAnsi"/>
                <w:color w:val="000000" w:themeColor="text1"/>
                <w:sz w:val="20"/>
                <w:szCs w:val="20"/>
                <w:lang w:val="en-US"/>
              </w:rPr>
            </w:pPr>
          </w:p>
        </w:tc>
        <w:tc>
          <w:tcPr>
            <w:tcW w:w="4361" w:type="dxa"/>
            <w:shd w:val="clear" w:color="auto" w:fill="BFBFBF"/>
          </w:tcPr>
          <w:p w:rsidR="00705558" w:rsidRPr="00DE390B" w:rsidRDefault="00705558" w:rsidP="00705558">
            <w:pPr>
              <w:spacing w:line="276" w:lineRule="auto"/>
              <w:rPr>
                <w:rFonts w:cstheme="minorHAnsi"/>
                <w:b/>
                <w:color w:val="000000" w:themeColor="text1"/>
                <w:sz w:val="20"/>
                <w:szCs w:val="20"/>
                <w:lang w:val="en-US"/>
              </w:rPr>
            </w:pPr>
          </w:p>
          <w:p w:rsidR="00705558" w:rsidRPr="00DE390B" w:rsidRDefault="00705558" w:rsidP="00705558">
            <w:pPr>
              <w:spacing w:line="276" w:lineRule="auto"/>
              <w:rPr>
                <w:rFonts w:cstheme="minorHAnsi"/>
                <w:b/>
                <w:color w:val="000000" w:themeColor="text1"/>
                <w:sz w:val="20"/>
                <w:szCs w:val="20"/>
              </w:rPr>
            </w:pPr>
            <w:r w:rsidRPr="00DE390B">
              <w:rPr>
                <w:rFonts w:cstheme="minorHAnsi"/>
                <w:b/>
                <w:color w:val="000000" w:themeColor="text1"/>
                <w:sz w:val="20"/>
                <w:szCs w:val="20"/>
              </w:rPr>
              <w:t>Διαθεσιμότητα Λογισμικού/υπηρεσίας</w:t>
            </w:r>
          </w:p>
        </w:tc>
        <w:tc>
          <w:tcPr>
            <w:tcW w:w="1559" w:type="dxa"/>
            <w:shd w:val="clear" w:color="auto" w:fill="BFBFBF"/>
            <w:vAlign w:val="center"/>
          </w:tcPr>
          <w:p w:rsidR="00705558" w:rsidRPr="00DE390B" w:rsidRDefault="00705558" w:rsidP="00705558">
            <w:pPr>
              <w:jc w:val="center"/>
              <w:rPr>
                <w:rFonts w:cstheme="minorHAnsi"/>
                <w:color w:val="000000" w:themeColor="text1"/>
                <w:sz w:val="20"/>
                <w:szCs w:val="20"/>
              </w:rPr>
            </w:pPr>
          </w:p>
          <w:p w:rsidR="00705558" w:rsidRPr="00DE390B" w:rsidRDefault="00705558" w:rsidP="00705558">
            <w:pPr>
              <w:jc w:val="center"/>
              <w:rPr>
                <w:rFonts w:cstheme="minorHAnsi"/>
                <w:color w:val="000000" w:themeColor="text1"/>
                <w:sz w:val="20"/>
                <w:szCs w:val="20"/>
              </w:rPr>
            </w:pPr>
          </w:p>
        </w:tc>
        <w:tc>
          <w:tcPr>
            <w:tcW w:w="1276" w:type="dxa"/>
            <w:shd w:val="clear" w:color="auto" w:fill="BFBFBF"/>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shd w:val="clear" w:color="auto" w:fill="BFBFBF"/>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Συνεχής παρακολούθηση λειτουργίας </w:t>
            </w:r>
            <w:r w:rsidRPr="00DE390B">
              <w:rPr>
                <w:rFonts w:cstheme="minorHAnsi"/>
                <w:color w:val="000000" w:themeColor="text1"/>
                <w:sz w:val="20"/>
                <w:szCs w:val="20"/>
                <w:lang w:val="en-US"/>
              </w:rPr>
              <w:t>server</w:t>
            </w:r>
            <w:r w:rsidRPr="00DE390B">
              <w:rPr>
                <w:rFonts w:cstheme="minorHAnsi"/>
                <w:color w:val="000000" w:themeColor="text1"/>
                <w:sz w:val="20"/>
                <w:szCs w:val="20"/>
              </w:rPr>
              <w:t xml:space="preserve"> &amp; βάσης δεδομένων. Αναγνώριση παραβίασης. </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Εγγενής δυνατότητα </w:t>
            </w:r>
            <w:r w:rsidRPr="00DE390B">
              <w:rPr>
                <w:rFonts w:cstheme="minorHAnsi"/>
                <w:color w:val="000000" w:themeColor="text1"/>
                <w:sz w:val="20"/>
                <w:szCs w:val="20"/>
                <w:lang w:val="en-US"/>
              </w:rPr>
              <w:t>ON</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LINE</w:t>
            </w:r>
            <w:r w:rsidRPr="00DE390B">
              <w:rPr>
                <w:rFonts w:cstheme="minorHAnsi"/>
                <w:color w:val="000000" w:themeColor="text1"/>
                <w:sz w:val="20"/>
                <w:szCs w:val="20"/>
              </w:rPr>
              <w:t xml:space="preserve"> λήψης  αντιγράφων ασφαλείας της Βάσης Δεδομένων με υποστήριξη </w:t>
            </w:r>
            <w:r w:rsidRPr="00DE390B">
              <w:rPr>
                <w:rFonts w:cstheme="minorHAnsi"/>
                <w:color w:val="000000" w:themeColor="text1"/>
                <w:sz w:val="20"/>
                <w:szCs w:val="20"/>
                <w:lang w:val="en-US"/>
              </w:rPr>
              <w:t>Backup</w:t>
            </w:r>
            <w:r w:rsidRPr="00DE390B">
              <w:rPr>
                <w:rFonts w:cstheme="minorHAnsi"/>
                <w:color w:val="000000" w:themeColor="text1"/>
                <w:sz w:val="20"/>
                <w:szCs w:val="20"/>
              </w:rPr>
              <w:t xml:space="preserve"> και </w:t>
            </w:r>
            <w:r w:rsidRPr="00DE390B">
              <w:rPr>
                <w:rFonts w:cstheme="minorHAnsi"/>
                <w:color w:val="000000" w:themeColor="text1"/>
                <w:sz w:val="20"/>
                <w:szCs w:val="20"/>
                <w:lang w:val="en-US"/>
              </w:rPr>
              <w:t>Restore</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spacing w:line="276" w:lineRule="auto"/>
              <w:rPr>
                <w:rFonts w:cstheme="minorHAnsi"/>
                <w:color w:val="000000" w:themeColor="text1"/>
                <w:sz w:val="20"/>
                <w:szCs w:val="20"/>
              </w:rPr>
            </w:pPr>
            <w:proofErr w:type="spellStart"/>
            <w:r w:rsidRPr="00DE390B">
              <w:rPr>
                <w:rFonts w:cstheme="minorHAnsi"/>
                <w:color w:val="000000" w:themeColor="text1"/>
                <w:sz w:val="20"/>
                <w:szCs w:val="20"/>
              </w:rPr>
              <w:t>Disaster</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recovery</w:t>
            </w:r>
            <w:proofErr w:type="spellEnd"/>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Georedundant storage (GRS) backups, which in turn allow for region-level redundancy with some expected downtime for restoring database backups from another region in case of a region failure.</w:t>
            </w:r>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709" w:type="dxa"/>
          </w:tcPr>
          <w:p w:rsidR="00705558" w:rsidRPr="00DE390B" w:rsidRDefault="00705558" w:rsidP="00DE390B">
            <w:pPr>
              <w:numPr>
                <w:ilvl w:val="0"/>
                <w:numId w:val="9"/>
              </w:numPr>
              <w:suppressAutoHyphens w:val="0"/>
              <w:spacing w:after="120" w:line="276" w:lineRule="auto"/>
              <w:ind w:left="357" w:hanging="357"/>
              <w:rPr>
                <w:rFonts w:cstheme="minorHAnsi"/>
                <w:color w:val="000000" w:themeColor="text1"/>
                <w:sz w:val="20"/>
                <w:szCs w:val="20"/>
              </w:rPr>
            </w:pPr>
          </w:p>
        </w:tc>
        <w:tc>
          <w:tcPr>
            <w:tcW w:w="4361" w:type="dxa"/>
          </w:tcPr>
          <w:p w:rsidR="00705558" w:rsidRPr="00DE390B" w:rsidRDefault="00705558" w:rsidP="00705558">
            <w:pPr>
              <w:spacing w:line="276" w:lineRule="auto"/>
              <w:rPr>
                <w:rFonts w:cstheme="minorHAnsi"/>
                <w:color w:val="000000" w:themeColor="text1"/>
                <w:sz w:val="20"/>
                <w:szCs w:val="20"/>
              </w:rPr>
            </w:pPr>
            <w:proofErr w:type="spellStart"/>
            <w:r w:rsidRPr="00DE390B">
              <w:rPr>
                <w:rFonts w:cstheme="minorHAnsi"/>
                <w:color w:val="000000" w:themeColor="text1"/>
                <w:sz w:val="20"/>
                <w:szCs w:val="20"/>
              </w:rPr>
              <w:t>Load</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balancing</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mechanism</w:t>
            </w:r>
            <w:proofErr w:type="spellEnd"/>
          </w:p>
        </w:tc>
        <w:tc>
          <w:tcPr>
            <w:tcW w:w="1559" w:type="dxa"/>
            <w:vAlign w:val="center"/>
          </w:tcPr>
          <w:p w:rsidR="00705558" w:rsidRPr="00DE390B" w:rsidRDefault="00705558" w:rsidP="00705558">
            <w:pPr>
              <w:jc w:val="center"/>
              <w:rPr>
                <w:rFonts w:cstheme="minorHAnsi"/>
                <w:color w:val="000000" w:themeColor="text1"/>
                <w:sz w:val="20"/>
                <w:szCs w:val="20"/>
              </w:rPr>
            </w:pPr>
            <w:r w:rsidRPr="00DE390B">
              <w:rPr>
                <w:rFonts w:cstheme="minorHAnsi"/>
                <w:color w:val="000000" w:themeColor="text1"/>
                <w:sz w:val="20"/>
                <w:szCs w:val="20"/>
              </w:rPr>
              <w:t>NAI</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bl>
    <w:p w:rsidR="00705558" w:rsidRPr="00DE390B" w:rsidRDefault="00705558" w:rsidP="00DE390B">
      <w:pPr>
        <w:pStyle w:val="12"/>
        <w:ind w:left="284"/>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br w:type="textWrapping" w:clear="all"/>
      </w:r>
      <w:r w:rsidR="00DE390B" w:rsidRPr="00DE390B">
        <w:rPr>
          <w:rFonts w:asciiTheme="minorHAnsi" w:hAnsiTheme="minorHAnsi" w:cstheme="minorHAnsi"/>
          <w:color w:val="000000" w:themeColor="text1"/>
          <w:sz w:val="20"/>
          <w:szCs w:val="20"/>
        </w:rPr>
        <w:t xml:space="preserve"> </w:t>
      </w:r>
      <w:r w:rsidRPr="00DE390B">
        <w:rPr>
          <w:rFonts w:asciiTheme="minorHAnsi" w:hAnsiTheme="minorHAnsi" w:cstheme="minorHAnsi"/>
          <w:color w:val="000000" w:themeColor="text1"/>
          <w:sz w:val="20"/>
          <w:szCs w:val="20"/>
        </w:rPr>
        <w:t>Α.3 ΠΡΟΔΙΑΓΡΑΦΕΣ ΕΦΑΡΜΟΓΩΝ ΠΛΑΤΦΟΡΜΑΣ</w:t>
      </w:r>
    </w:p>
    <w:p w:rsidR="00705558" w:rsidRPr="00DE390B" w:rsidRDefault="00705558" w:rsidP="00705558">
      <w:pPr>
        <w:pStyle w:val="12"/>
        <w:ind w:left="284"/>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Α.3.1 Κοινές προδιαγραφές πλατφόρμας – λογισμικού εφαρμογών</w:t>
      </w:r>
    </w:p>
    <w:tbl>
      <w:tblPr>
        <w:tblW w:w="89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418"/>
        <w:gridCol w:w="1451"/>
        <w:gridCol w:w="1451"/>
      </w:tblGrid>
      <w:tr w:rsidR="00705558" w:rsidRPr="00DE390B" w:rsidTr="00705558">
        <w:trPr>
          <w:tblHeader/>
        </w:trPr>
        <w:tc>
          <w:tcPr>
            <w:tcW w:w="675"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bookmarkStart w:id="11" w:name="_Toc318281792"/>
            <w:bookmarkStart w:id="12" w:name="_Toc367995526"/>
            <w:r w:rsidRPr="00DE390B">
              <w:rPr>
                <w:rFonts w:cstheme="minorHAnsi"/>
                <w:b/>
                <w:color w:val="000000" w:themeColor="text1"/>
                <w:sz w:val="20"/>
                <w:szCs w:val="20"/>
              </w:rPr>
              <w:t>Α/Α</w:t>
            </w:r>
          </w:p>
        </w:tc>
        <w:tc>
          <w:tcPr>
            <w:tcW w:w="3969"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ΠΡΟΔΙΑΓΡΑΦΗ</w:t>
            </w:r>
          </w:p>
        </w:tc>
        <w:tc>
          <w:tcPr>
            <w:tcW w:w="1418"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ΑΠΑΙΤΗΣΗ</w:t>
            </w:r>
          </w:p>
        </w:tc>
        <w:tc>
          <w:tcPr>
            <w:tcW w:w="1451"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ΑΠΑΝΤΗΣΗ</w:t>
            </w:r>
          </w:p>
        </w:tc>
        <w:tc>
          <w:tcPr>
            <w:tcW w:w="1451" w:type="dxa"/>
            <w:shd w:val="pct15" w:color="auto" w:fill="FFFFFF"/>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ΠΑΡΑΠΟΜΠΗ ΣΕ ΦΥΛΛΑΔΙΑ</w:t>
            </w:r>
          </w:p>
        </w:tc>
      </w:tr>
      <w:tr w:rsidR="00705558" w:rsidRPr="00DE390B" w:rsidTr="00705558">
        <w:tc>
          <w:tcPr>
            <w:tcW w:w="675"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3969" w:type="dxa"/>
            <w:shd w:val="clear" w:color="auto" w:fill="BFBFBF"/>
          </w:tcPr>
          <w:p w:rsidR="00705558" w:rsidRPr="00DE390B" w:rsidRDefault="00705558" w:rsidP="00705558">
            <w:pPr>
              <w:suppressAutoHyphens w:val="0"/>
              <w:spacing w:line="276" w:lineRule="auto"/>
              <w:rPr>
                <w:rFonts w:cstheme="minorHAnsi"/>
                <w:b/>
                <w:color w:val="000000" w:themeColor="text1"/>
                <w:sz w:val="20"/>
                <w:szCs w:val="20"/>
              </w:rPr>
            </w:pPr>
            <w:r w:rsidRPr="00DE390B">
              <w:rPr>
                <w:rFonts w:cstheme="minorHAnsi"/>
                <w:b/>
                <w:color w:val="000000" w:themeColor="text1"/>
                <w:sz w:val="20"/>
                <w:szCs w:val="20"/>
              </w:rPr>
              <w:t>Γενικά Χαρακτηριστικά</w:t>
            </w:r>
          </w:p>
        </w:tc>
        <w:tc>
          <w:tcPr>
            <w:tcW w:w="1418" w:type="dxa"/>
            <w:shd w:val="clear" w:color="auto" w:fill="BFBFBF"/>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Πλήρης πρόσβαση των επαγγελματιών υγείας  μέσω </w:t>
            </w:r>
            <w:proofErr w:type="spellStart"/>
            <w:r w:rsidRPr="00DE390B">
              <w:rPr>
                <w:rFonts w:cstheme="minorHAnsi"/>
                <w:color w:val="000000" w:themeColor="text1"/>
                <w:sz w:val="20"/>
                <w:szCs w:val="20"/>
              </w:rPr>
              <w:t>διεπαφής</w:t>
            </w:r>
            <w:proofErr w:type="spellEnd"/>
            <w:r w:rsidRPr="00DE390B">
              <w:rPr>
                <w:rFonts w:cstheme="minorHAnsi"/>
                <w:color w:val="000000" w:themeColor="text1"/>
                <w:sz w:val="20"/>
                <w:szCs w:val="20"/>
              </w:rPr>
              <w:t xml:space="preserve">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και των κοινών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browsers</w:t>
            </w:r>
            <w:r w:rsidRPr="00DE390B">
              <w:rPr>
                <w:rFonts w:cstheme="minorHAnsi"/>
                <w:color w:val="000000" w:themeColor="text1"/>
                <w:sz w:val="20"/>
                <w:szCs w:val="20"/>
              </w:rPr>
              <w:t xml:space="preserve"> σε όλες τις λειτουργίες της δικτυακής εφαρμογής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lang w:val="en-US"/>
              </w:rPr>
            </w:pPr>
            <w:r w:rsidRPr="00DE390B">
              <w:rPr>
                <w:rFonts w:cstheme="minorHAnsi"/>
                <w:color w:val="000000" w:themeColor="text1"/>
                <w:sz w:val="20"/>
                <w:szCs w:val="20"/>
                <w:lang w:val="en-US"/>
              </w:rPr>
              <w:t xml:space="preserve">Native mobile application </w:t>
            </w:r>
            <w:r w:rsidRPr="00DE390B">
              <w:rPr>
                <w:rFonts w:cstheme="minorHAnsi"/>
                <w:color w:val="000000" w:themeColor="text1"/>
                <w:sz w:val="20"/>
                <w:szCs w:val="20"/>
              </w:rPr>
              <w:t>ασθενών</w:t>
            </w:r>
            <w:r w:rsidRPr="00DE390B">
              <w:rPr>
                <w:rFonts w:cstheme="minorHAnsi"/>
                <w:color w:val="000000" w:themeColor="text1"/>
                <w:sz w:val="20"/>
                <w:szCs w:val="20"/>
                <w:lang w:val="en-US"/>
              </w:rPr>
              <w:t xml:space="preserve"> </w:t>
            </w:r>
            <w:r w:rsidRPr="00DE390B">
              <w:rPr>
                <w:rFonts w:cstheme="minorHAnsi"/>
                <w:color w:val="000000" w:themeColor="text1"/>
                <w:sz w:val="20"/>
                <w:szCs w:val="20"/>
              </w:rPr>
              <w:t>με</w:t>
            </w:r>
            <w:r w:rsidRPr="00DE390B">
              <w:rPr>
                <w:rFonts w:cstheme="minorHAnsi"/>
                <w:color w:val="000000" w:themeColor="text1"/>
                <w:sz w:val="20"/>
                <w:szCs w:val="20"/>
                <w:lang w:val="en-US"/>
              </w:rPr>
              <w:t xml:space="preserve"> </w:t>
            </w:r>
            <w:r w:rsidRPr="00DE390B">
              <w:rPr>
                <w:rFonts w:cstheme="minorHAnsi"/>
                <w:color w:val="000000" w:themeColor="text1"/>
                <w:sz w:val="20"/>
                <w:szCs w:val="20"/>
              </w:rPr>
              <w:t>λειτουργικό</w:t>
            </w:r>
            <w:r w:rsidRPr="00DE390B">
              <w:rPr>
                <w:rFonts w:cstheme="minorHAnsi"/>
                <w:color w:val="000000" w:themeColor="text1"/>
                <w:sz w:val="20"/>
                <w:szCs w:val="20"/>
                <w:lang w:val="en-US"/>
              </w:rPr>
              <w:t xml:space="preserve"> </w:t>
            </w:r>
            <w:r w:rsidRPr="00DE390B">
              <w:rPr>
                <w:rFonts w:cstheme="minorHAnsi"/>
                <w:color w:val="000000" w:themeColor="text1"/>
                <w:sz w:val="20"/>
                <w:szCs w:val="20"/>
              </w:rPr>
              <w:t xml:space="preserve">σύστημα </w:t>
            </w:r>
            <w:r w:rsidRPr="00DE390B">
              <w:rPr>
                <w:rFonts w:cstheme="minorHAnsi"/>
                <w:color w:val="000000" w:themeColor="text1"/>
                <w:sz w:val="20"/>
                <w:szCs w:val="20"/>
                <w:lang w:val="en-US"/>
              </w:rPr>
              <w:t>iOS &amp; Android</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Η μετάδοση δεδομένων μεταξύ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και των </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apps</w:t>
            </w:r>
            <w:proofErr w:type="spellEnd"/>
            <w:r w:rsidRPr="00DE390B">
              <w:rPr>
                <w:rFonts w:cstheme="minorHAnsi"/>
                <w:color w:val="000000" w:themeColor="text1"/>
                <w:sz w:val="20"/>
                <w:szCs w:val="20"/>
              </w:rPr>
              <w:t xml:space="preserve">  επιτυγχάνεται μέσω κλήσεων </w:t>
            </w:r>
            <w:proofErr w:type="spellStart"/>
            <w:r w:rsidRPr="00DE390B">
              <w:rPr>
                <w:rFonts w:cstheme="minorHAnsi"/>
                <w:color w:val="000000" w:themeColor="text1"/>
                <w:sz w:val="20"/>
                <w:szCs w:val="20"/>
              </w:rPr>
              <w:t>RESTful</w:t>
            </w:r>
            <w:proofErr w:type="spellEnd"/>
            <w:r w:rsidRPr="00DE390B">
              <w:rPr>
                <w:rFonts w:cstheme="minorHAnsi"/>
                <w:color w:val="000000" w:themeColor="text1"/>
                <w:sz w:val="20"/>
                <w:szCs w:val="20"/>
              </w:rPr>
              <w:t xml:space="preserve"> API και μέσω πρωτοκόλλου ασφαλείας HTTPS / TLS.</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lang w:val="en-US"/>
              </w:rPr>
              <w:t>O</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VCAE</w:t>
            </w:r>
            <w:r w:rsidRPr="00DE390B">
              <w:rPr>
                <w:rFonts w:cstheme="minorHAnsi"/>
                <w:color w:val="000000" w:themeColor="text1"/>
                <w:sz w:val="20"/>
                <w:szCs w:val="20"/>
              </w:rPr>
              <w:t xml:space="preserve"> είναι </w:t>
            </w:r>
            <w:proofErr w:type="spellStart"/>
            <w:r w:rsidRPr="00DE390B">
              <w:rPr>
                <w:rFonts w:cstheme="minorHAnsi"/>
                <w:color w:val="000000" w:themeColor="text1"/>
                <w:sz w:val="20"/>
                <w:szCs w:val="20"/>
              </w:rPr>
              <w:t>προσβάσιμος</w:t>
            </w:r>
            <w:proofErr w:type="spellEnd"/>
            <w:r w:rsidRPr="00DE390B">
              <w:rPr>
                <w:rFonts w:cstheme="minorHAnsi"/>
                <w:color w:val="000000" w:themeColor="text1"/>
                <w:sz w:val="20"/>
                <w:szCs w:val="20"/>
              </w:rPr>
              <w:t xml:space="preserve"> μόνον από τους επαγγελματίες υγείας, μέσω του λογαριασμού τους στο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Ο </w:t>
            </w:r>
            <w:r w:rsidRPr="00DE390B">
              <w:rPr>
                <w:rFonts w:cstheme="minorHAnsi"/>
                <w:color w:val="000000" w:themeColor="text1"/>
                <w:sz w:val="20"/>
                <w:szCs w:val="20"/>
                <w:lang w:val="en-US"/>
              </w:rPr>
              <w:t>VCAE</w:t>
            </w:r>
            <w:r w:rsidRPr="00DE390B">
              <w:rPr>
                <w:rFonts w:cstheme="minorHAnsi"/>
                <w:color w:val="000000" w:themeColor="text1"/>
                <w:sz w:val="20"/>
                <w:szCs w:val="20"/>
              </w:rPr>
              <w:t xml:space="preserve"> παρέχει τη δυνατότητα στους επαγγελματίες υγείας να δημιουργήσουν τους δικούς τους  κλινικούς αλγόριθμους, με χρήση μόνον γραφιστικών εργαλείων, ενώ ο </w:t>
            </w:r>
            <w:r w:rsidRPr="00DE390B">
              <w:rPr>
                <w:rFonts w:cstheme="minorHAnsi"/>
                <w:color w:val="000000" w:themeColor="text1"/>
                <w:sz w:val="20"/>
                <w:szCs w:val="20"/>
                <w:lang w:val="en-US"/>
              </w:rPr>
              <w:t>VCAE</w:t>
            </w:r>
            <w:r w:rsidRPr="00DE390B">
              <w:rPr>
                <w:rFonts w:cstheme="minorHAnsi"/>
                <w:color w:val="000000" w:themeColor="text1"/>
                <w:sz w:val="20"/>
                <w:szCs w:val="20"/>
              </w:rPr>
              <w:t xml:space="preserve"> εκτελεί  αυτόματη εγγραφή κώδικα και κάνει διαθέσιμο τον αλγόριθμο, ως κλινικό πλάνο, στην πλατφόρμα.</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Δυνατότητα δημιουργίας δύο ειδών αλγοριθμικών κλινικών πλάνων:</w:t>
            </w:r>
          </w:p>
          <w:p w:rsidR="00705558" w:rsidRPr="00DE390B" w:rsidRDefault="00705558" w:rsidP="00DE390B">
            <w:pPr>
              <w:pStyle w:val="ae"/>
              <w:numPr>
                <w:ilvl w:val="0"/>
                <w:numId w:val="15"/>
              </w:numPr>
              <w:tabs>
                <w:tab w:val="left" w:pos="9540"/>
                <w:tab w:val="left" w:pos="10980"/>
              </w:tabs>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Πλάνα αυτοδιαχείρισης ασθενών</w:t>
            </w:r>
          </w:p>
          <w:p w:rsidR="00705558" w:rsidRPr="00DE390B" w:rsidRDefault="00705558" w:rsidP="00DE390B">
            <w:pPr>
              <w:pStyle w:val="ae"/>
              <w:numPr>
                <w:ilvl w:val="0"/>
                <w:numId w:val="15"/>
              </w:numPr>
              <w:tabs>
                <w:tab w:val="left" w:pos="9540"/>
                <w:tab w:val="left" w:pos="10980"/>
              </w:tabs>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Πλάνα παρακολούθησης</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επεξεργασίας των κλινικών πλάνων από τους χρήστες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και αυτόματη ενημέρωση (</w:t>
            </w:r>
            <w:r w:rsidRPr="00DE390B">
              <w:rPr>
                <w:rFonts w:cstheme="minorHAnsi"/>
                <w:color w:val="000000" w:themeColor="text1"/>
                <w:sz w:val="20"/>
                <w:szCs w:val="20"/>
                <w:lang w:val="en-US"/>
              </w:rPr>
              <w:t>update</w:t>
            </w:r>
            <w:r w:rsidRPr="00DE390B">
              <w:rPr>
                <w:rFonts w:cstheme="minorHAnsi"/>
                <w:color w:val="000000" w:themeColor="text1"/>
                <w:sz w:val="20"/>
                <w:szCs w:val="20"/>
              </w:rPr>
              <w:t>) στην εφαρμογή κινητού των ασθενών.</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Δυνατότητα δημιουργίας αλγοριθμικών ειδοποιήσεων με βάση την σημαντικότητα αυτών:</w:t>
            </w:r>
          </w:p>
          <w:p w:rsidR="00705558" w:rsidRPr="00DE390B" w:rsidRDefault="00705558" w:rsidP="00DE390B">
            <w:pPr>
              <w:pStyle w:val="ae"/>
              <w:numPr>
                <w:ilvl w:val="0"/>
                <w:numId w:val="16"/>
              </w:numPr>
              <w:tabs>
                <w:tab w:val="left" w:pos="9540"/>
                <w:tab w:val="left" w:pos="10980"/>
              </w:tabs>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Απλές ειδοποιήσεις</w:t>
            </w:r>
          </w:p>
          <w:p w:rsidR="00705558" w:rsidRPr="00DE390B" w:rsidRDefault="00705558" w:rsidP="00DE390B">
            <w:pPr>
              <w:pStyle w:val="ae"/>
              <w:numPr>
                <w:ilvl w:val="0"/>
                <w:numId w:val="16"/>
              </w:numPr>
              <w:tabs>
                <w:tab w:val="left" w:pos="9540"/>
                <w:tab w:val="left" w:pos="10980"/>
              </w:tabs>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Κρίσιμες ειδοποιήσεις</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Αποθήκευση και εμφάνιση των ειδοποιήσεων στο φάκελο των αντίστοιχων ασθενών και στη </w:t>
            </w:r>
            <w:proofErr w:type="spellStart"/>
            <w:r w:rsidRPr="00DE390B">
              <w:rPr>
                <w:rFonts w:cstheme="minorHAnsi"/>
                <w:color w:val="000000" w:themeColor="text1"/>
                <w:sz w:val="20"/>
                <w:szCs w:val="20"/>
              </w:rPr>
              <w:t>home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page</w:t>
            </w:r>
            <w:proofErr w:type="spellEnd"/>
            <w:r w:rsidRPr="00DE390B">
              <w:rPr>
                <w:rFonts w:cstheme="minorHAnsi"/>
                <w:color w:val="000000" w:themeColor="text1"/>
                <w:sz w:val="20"/>
                <w:szCs w:val="20"/>
              </w:rPr>
              <w:t xml:space="preserve">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lang w:val="en-US"/>
              </w:rPr>
              <w:t>O</w:t>
            </w:r>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Visual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Clinical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Algorithm</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Editor</w:t>
            </w:r>
            <w:proofErr w:type="spellEnd"/>
            <w:r w:rsidRPr="00DE390B">
              <w:rPr>
                <w:rFonts w:cstheme="minorHAnsi"/>
                <w:color w:val="000000" w:themeColor="text1"/>
                <w:sz w:val="20"/>
                <w:szCs w:val="20"/>
              </w:rPr>
              <w:t xml:space="preserve"> (VCAE) να διαθέτει προσομοιωτή εφαρμογής κινητού ασθενούς για τη δοκιμαστική εκτέλεση των κλινικών αλγοριθμικών πλάνων, πριν αυτά γίνουν </w:t>
            </w:r>
            <w:proofErr w:type="gramStart"/>
            <w:r w:rsidRPr="00DE390B">
              <w:rPr>
                <w:rFonts w:cstheme="minorHAnsi"/>
                <w:color w:val="000000" w:themeColor="text1"/>
                <w:sz w:val="20"/>
                <w:szCs w:val="20"/>
              </w:rPr>
              <w:t>διαθέσιμα  στην</w:t>
            </w:r>
            <w:proofErr w:type="gramEnd"/>
            <w:r w:rsidRPr="00DE390B">
              <w:rPr>
                <w:rFonts w:cstheme="minorHAnsi"/>
                <w:color w:val="000000" w:themeColor="text1"/>
                <w:sz w:val="20"/>
                <w:szCs w:val="20"/>
              </w:rPr>
              <w:t xml:space="preserve"> πλατφόρμα, για αποστολή στην εφαρμογή κινητού του ασθενούς</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Η εφαρμογή κινητού του ασθενούς να υποστηρίζει τη λειτουργία εικονικού βοηθού εκτέλεσης των αλγοριθμικών κλινικών </w:t>
            </w:r>
            <w:r w:rsidRPr="00DE390B">
              <w:rPr>
                <w:rFonts w:cstheme="minorHAnsi"/>
                <w:color w:val="000000" w:themeColor="text1"/>
                <w:sz w:val="20"/>
                <w:szCs w:val="20"/>
              </w:rPr>
              <w:lastRenderedPageBreak/>
              <w:t xml:space="preserve">πλάνων, </w:t>
            </w:r>
            <w:proofErr w:type="spellStart"/>
            <w:r w:rsidRPr="00DE390B">
              <w:rPr>
                <w:rFonts w:cstheme="minorHAnsi"/>
                <w:color w:val="000000" w:themeColor="text1"/>
                <w:sz w:val="20"/>
                <w:szCs w:val="20"/>
              </w:rPr>
              <w:t>κατ΄επίκληση</w:t>
            </w:r>
            <w:proofErr w:type="spellEnd"/>
            <w:r w:rsidRPr="00DE390B">
              <w:rPr>
                <w:rFonts w:cstheme="minorHAnsi"/>
                <w:color w:val="000000" w:themeColor="text1"/>
                <w:sz w:val="20"/>
                <w:szCs w:val="20"/>
              </w:rPr>
              <w:t xml:space="preserve">, από τον ίδιο τον ασθενή (εκτέλεση πλάνων αυτοδιαχείρισης) και αυτόματα, στο </w:t>
            </w:r>
            <w:r w:rsidRPr="00DE390B">
              <w:rPr>
                <w:rFonts w:cstheme="minorHAnsi"/>
                <w:color w:val="000000" w:themeColor="text1"/>
                <w:sz w:val="20"/>
                <w:szCs w:val="20"/>
                <w:lang w:val="en-US"/>
              </w:rPr>
              <w:t>background</w:t>
            </w:r>
            <w:r w:rsidRPr="00DE390B">
              <w:rPr>
                <w:rFonts w:cstheme="minorHAnsi"/>
                <w:color w:val="000000" w:themeColor="text1"/>
                <w:sz w:val="20"/>
                <w:szCs w:val="20"/>
              </w:rPr>
              <w:t xml:space="preserve"> της εφαρμογής (εκτέλεση πλάνων παρακολούθησης).</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NAI</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Διασύνδεση της πλατφόρμας με τον ΗΔΙΚΑ για αυτόματη ενημέρωση των φακέλων των ασθενών στο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μετά από </w:t>
            </w:r>
            <w:proofErr w:type="spellStart"/>
            <w:r w:rsidRPr="00DE390B">
              <w:rPr>
                <w:rFonts w:cstheme="minorHAnsi"/>
                <w:color w:val="000000" w:themeColor="text1"/>
                <w:sz w:val="20"/>
                <w:szCs w:val="20"/>
              </w:rPr>
              <w:t>συνταγογράφηση</w:t>
            </w:r>
            <w:proofErr w:type="spellEnd"/>
            <w:r w:rsidRPr="00DE390B">
              <w:rPr>
                <w:rFonts w:cstheme="minorHAnsi"/>
                <w:color w:val="000000" w:themeColor="text1"/>
                <w:sz w:val="20"/>
                <w:szCs w:val="20"/>
              </w:rPr>
              <w:t xml:space="preserve"> ασθενούς εγγεγραμμένου στην πλατφόρμα.</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Αυτόματη ειδοποίηση και ενημέρωση του θεραπευτικού πλάνου, με κάθε νέα ηλεκτρονική </w:t>
            </w:r>
            <w:proofErr w:type="spellStart"/>
            <w:r w:rsidRPr="00DE390B">
              <w:rPr>
                <w:rFonts w:cstheme="minorHAnsi"/>
                <w:color w:val="000000" w:themeColor="text1"/>
                <w:sz w:val="20"/>
                <w:szCs w:val="20"/>
              </w:rPr>
              <w:t>συνταγογράφηση</w:t>
            </w:r>
            <w:proofErr w:type="spellEnd"/>
            <w:r w:rsidRPr="00DE390B">
              <w:rPr>
                <w:rFonts w:cstheme="minorHAnsi"/>
                <w:color w:val="000000" w:themeColor="text1"/>
                <w:sz w:val="20"/>
                <w:szCs w:val="20"/>
              </w:rPr>
              <w:t xml:space="preserve">, στην εφαρμογή κινητού του ασθενούς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shd w:val="clear" w:color="auto" w:fill="BFBFBF"/>
          </w:tcPr>
          <w:p w:rsidR="00705558" w:rsidRPr="00DE390B" w:rsidRDefault="00705558" w:rsidP="00705558">
            <w:pPr>
              <w:suppressAutoHyphens w:val="0"/>
              <w:spacing w:line="276" w:lineRule="auto"/>
              <w:jc w:val="center"/>
              <w:rPr>
                <w:rFonts w:cstheme="minorHAnsi"/>
                <w:b/>
                <w:bCs/>
                <w:color w:val="000000" w:themeColor="text1"/>
                <w:sz w:val="20"/>
                <w:szCs w:val="20"/>
              </w:rPr>
            </w:pPr>
          </w:p>
        </w:tc>
        <w:tc>
          <w:tcPr>
            <w:tcW w:w="3969" w:type="dxa"/>
            <w:shd w:val="clear" w:color="auto" w:fill="BFBFBF"/>
          </w:tcPr>
          <w:p w:rsidR="00705558" w:rsidRPr="00DE390B" w:rsidRDefault="00705558" w:rsidP="00705558">
            <w:pPr>
              <w:suppressAutoHyphens w:val="0"/>
              <w:spacing w:line="276" w:lineRule="auto"/>
              <w:rPr>
                <w:rFonts w:cstheme="minorHAnsi"/>
                <w:b/>
                <w:color w:val="000000" w:themeColor="text1"/>
                <w:sz w:val="20"/>
                <w:szCs w:val="20"/>
              </w:rPr>
            </w:pPr>
            <w:r w:rsidRPr="00DE390B">
              <w:rPr>
                <w:rFonts w:cstheme="minorHAnsi"/>
                <w:b/>
                <w:color w:val="000000" w:themeColor="text1"/>
                <w:sz w:val="20"/>
                <w:szCs w:val="20"/>
              </w:rPr>
              <w:t>Ευκολία Χρήσης</w:t>
            </w:r>
            <w:r w:rsidRPr="00DE390B">
              <w:rPr>
                <w:rFonts w:cstheme="minorHAnsi"/>
                <w:b/>
                <w:color w:val="000000" w:themeColor="text1"/>
                <w:sz w:val="20"/>
                <w:szCs w:val="20"/>
                <w:lang w:val="en-US"/>
              </w:rPr>
              <w:t xml:space="preserve"> (</w:t>
            </w:r>
            <w:proofErr w:type="spellStart"/>
            <w:r w:rsidRPr="00DE390B">
              <w:rPr>
                <w:rFonts w:cstheme="minorHAnsi"/>
                <w:b/>
                <w:color w:val="000000" w:themeColor="text1"/>
                <w:sz w:val="20"/>
                <w:szCs w:val="20"/>
              </w:rPr>
              <w:t>Usability</w:t>
            </w:r>
            <w:proofErr w:type="spellEnd"/>
            <w:r w:rsidRPr="00DE390B">
              <w:rPr>
                <w:rFonts w:cstheme="minorHAnsi"/>
                <w:b/>
                <w:color w:val="000000" w:themeColor="text1"/>
                <w:sz w:val="20"/>
                <w:szCs w:val="20"/>
              </w:rPr>
              <w:t>)</w:t>
            </w:r>
          </w:p>
        </w:tc>
        <w:tc>
          <w:tcPr>
            <w:tcW w:w="1418" w:type="dxa"/>
            <w:shd w:val="clear" w:color="auto" w:fill="BFBFBF"/>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 Η πλατφόρμα υποστηρίζει πλήρως την </w:t>
            </w:r>
            <w:proofErr w:type="spellStart"/>
            <w:r w:rsidRPr="00DE390B">
              <w:rPr>
                <w:rFonts w:cstheme="minorHAnsi"/>
                <w:color w:val="000000" w:themeColor="text1"/>
                <w:sz w:val="20"/>
                <w:szCs w:val="20"/>
              </w:rPr>
              <w:t>πολυγλωσσικότητα</w:t>
            </w:r>
            <w:proofErr w:type="spellEnd"/>
            <w:r w:rsidRPr="00DE390B">
              <w:rPr>
                <w:rFonts w:cstheme="minorHAnsi"/>
                <w:color w:val="000000" w:themeColor="text1"/>
                <w:sz w:val="20"/>
                <w:szCs w:val="20"/>
              </w:rPr>
              <w:t xml:space="preserve"> και παρέχει εξ ορισμού τουλάχιστον τις γλώσσες Ελληνικά και Αγγλικά.</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Η πλατφόρμα διασφαλίζει την Ευχρηστία (</w:t>
            </w:r>
            <w:proofErr w:type="spellStart"/>
            <w:r w:rsidRPr="00DE390B">
              <w:rPr>
                <w:rFonts w:cstheme="minorHAnsi"/>
                <w:color w:val="000000" w:themeColor="text1"/>
                <w:sz w:val="20"/>
                <w:szCs w:val="20"/>
              </w:rPr>
              <w:t>Usability</w:t>
            </w:r>
            <w:proofErr w:type="spellEnd"/>
            <w:r w:rsidRPr="00DE390B">
              <w:rPr>
                <w:rFonts w:cstheme="minorHAnsi"/>
                <w:color w:val="000000" w:themeColor="text1"/>
                <w:sz w:val="20"/>
                <w:szCs w:val="20"/>
              </w:rPr>
              <w:t xml:space="preserve">): Εύχρηστο και φιλικό περιβάλλον για το χρήστη. Στο μενού του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να περιλαμβάνεται εφαρμογή </w:t>
            </w:r>
            <w:proofErr w:type="spellStart"/>
            <w:r w:rsidRPr="00DE390B">
              <w:rPr>
                <w:rFonts w:cstheme="minorHAnsi"/>
                <w:color w:val="000000" w:themeColor="text1"/>
                <w:sz w:val="20"/>
                <w:szCs w:val="20"/>
              </w:rPr>
              <w:t>διαδραστικής</w:t>
            </w:r>
            <w:proofErr w:type="spellEnd"/>
            <w:r w:rsidRPr="00DE390B">
              <w:rPr>
                <w:rFonts w:cstheme="minorHAnsi"/>
                <w:color w:val="000000" w:themeColor="text1"/>
                <w:sz w:val="20"/>
                <w:szCs w:val="20"/>
              </w:rPr>
              <w:t xml:space="preserve"> εκπαίδευσης του χρήστη στις διάφορες λειτουργίες της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εφαρμογής. (</w:t>
            </w:r>
            <w:r w:rsidRPr="00DE390B">
              <w:rPr>
                <w:rFonts w:cstheme="minorHAnsi"/>
                <w:color w:val="000000" w:themeColor="text1"/>
                <w:sz w:val="20"/>
                <w:szCs w:val="20"/>
                <w:lang w:val="en-US"/>
              </w:rPr>
              <w:t>interactive</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on</w:t>
            </w:r>
            <w:r w:rsidRPr="00DE390B">
              <w:rPr>
                <w:rFonts w:cstheme="minorHAnsi"/>
                <w:color w:val="000000" w:themeColor="text1"/>
                <w:sz w:val="20"/>
                <w:szCs w:val="20"/>
              </w:rPr>
              <w:t>-</w:t>
            </w:r>
            <w:r w:rsidRPr="00DE390B">
              <w:rPr>
                <w:rFonts w:cstheme="minorHAnsi"/>
                <w:color w:val="000000" w:themeColor="text1"/>
                <w:sz w:val="20"/>
                <w:szCs w:val="20"/>
                <w:lang w:val="en-US"/>
              </w:rPr>
              <w:t>boarding</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tool</w:t>
            </w:r>
            <w:r w:rsidRPr="00DE390B">
              <w:rPr>
                <w:rFonts w:cstheme="minorHAnsi"/>
                <w:color w:val="000000" w:themeColor="text1"/>
                <w:sz w:val="20"/>
                <w:szCs w:val="20"/>
              </w:rPr>
              <w:t>)</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αυτόματης αποστολής </w:t>
            </w:r>
            <w:r w:rsidRPr="00DE390B">
              <w:rPr>
                <w:rFonts w:cstheme="minorHAnsi"/>
                <w:color w:val="000000" w:themeColor="text1"/>
                <w:sz w:val="20"/>
                <w:szCs w:val="20"/>
                <w:lang w:val="en-US"/>
              </w:rPr>
              <w:t>email</w:t>
            </w:r>
            <w:r w:rsidRPr="00DE390B">
              <w:rPr>
                <w:rFonts w:cstheme="minorHAnsi"/>
                <w:color w:val="000000" w:themeColor="text1"/>
                <w:sz w:val="20"/>
                <w:szCs w:val="20"/>
              </w:rPr>
              <w:t xml:space="preserve"> στον ασθενή, κατά την εγγραφή του, που να περιέχει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link</w:t>
            </w:r>
            <w:r w:rsidRPr="00DE390B">
              <w:rPr>
                <w:rFonts w:cstheme="minorHAnsi"/>
                <w:color w:val="000000" w:themeColor="text1"/>
                <w:sz w:val="20"/>
                <w:szCs w:val="20"/>
              </w:rPr>
              <w:t xml:space="preserve"> της αντίστοιχης εφαρμογής </w:t>
            </w:r>
            <w:proofErr w:type="spellStart"/>
            <w:r w:rsidRPr="00DE390B">
              <w:rPr>
                <w:rFonts w:cstheme="minorHAnsi"/>
                <w:color w:val="000000" w:themeColor="text1"/>
                <w:sz w:val="20"/>
                <w:szCs w:val="20"/>
              </w:rPr>
              <w:t>διαδραστικής</w:t>
            </w:r>
            <w:proofErr w:type="spellEnd"/>
            <w:r w:rsidRPr="00DE390B">
              <w:rPr>
                <w:rFonts w:cstheme="minorHAnsi"/>
                <w:color w:val="000000" w:themeColor="text1"/>
                <w:sz w:val="20"/>
                <w:szCs w:val="20"/>
              </w:rPr>
              <w:t xml:space="preserve"> εκπαίδευσης στις  λειτουργίες της εφαρμογής κινητού.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shd w:val="clear" w:color="auto" w:fill="auto"/>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shd w:val="clear" w:color="auto" w:fill="auto"/>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Να υπάρχει διεθνώς επικυρωμένο τεστ χρηστικότητας ( </w:t>
            </w:r>
            <w:r w:rsidRPr="00DE390B">
              <w:rPr>
                <w:rFonts w:cstheme="minorHAnsi"/>
                <w:color w:val="000000" w:themeColor="text1"/>
                <w:sz w:val="20"/>
                <w:szCs w:val="20"/>
                <w:lang w:val="en-US"/>
              </w:rPr>
              <w:t>validated</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usability</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test</w:t>
            </w:r>
            <w:r w:rsidRPr="00DE390B">
              <w:rPr>
                <w:rFonts w:cstheme="minorHAnsi"/>
                <w:color w:val="000000" w:themeColor="text1"/>
                <w:sz w:val="20"/>
                <w:szCs w:val="20"/>
              </w:rPr>
              <w:t xml:space="preserve">) τόσο για το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όσο και για το </w:t>
            </w:r>
            <w:r w:rsidRPr="00DE390B">
              <w:rPr>
                <w:rFonts w:cstheme="minorHAnsi"/>
                <w:color w:val="000000" w:themeColor="text1"/>
                <w:sz w:val="20"/>
                <w:szCs w:val="20"/>
                <w:lang w:val="en-US"/>
              </w:rPr>
              <w:t>mobile</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application</w:t>
            </w:r>
            <w:r w:rsidRPr="00DE390B">
              <w:rPr>
                <w:rFonts w:cstheme="minorHAnsi"/>
                <w:color w:val="000000" w:themeColor="text1"/>
                <w:sz w:val="20"/>
                <w:szCs w:val="20"/>
              </w:rPr>
              <w:t xml:space="preserve">, με συνολική κατά μέσο όρο βαθμολογία μεγαλύτερη του 70%. Απαραίτητη προϋπόθεση, τα τεστ να έχουν διεξαχθεί από </w:t>
            </w:r>
            <w:r w:rsidRPr="00DE390B">
              <w:rPr>
                <w:rFonts w:cstheme="minorHAnsi"/>
                <w:color w:val="000000" w:themeColor="text1"/>
                <w:sz w:val="20"/>
                <w:szCs w:val="20"/>
              </w:rPr>
              <w:lastRenderedPageBreak/>
              <w:t>πανεπιστημιακή κλινική που νοσηλεύει χρόνιους ασθενείς</w:t>
            </w:r>
          </w:p>
        </w:tc>
        <w:tc>
          <w:tcPr>
            <w:tcW w:w="1418" w:type="dxa"/>
            <w:shd w:val="clear" w:color="auto" w:fill="auto"/>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451" w:type="dxa"/>
            <w:shd w:val="clear" w:color="auto" w:fill="auto"/>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Υποστήριξη λειτουργιών </w:t>
            </w:r>
            <w:proofErr w:type="spellStart"/>
            <w:r w:rsidRPr="00DE390B">
              <w:rPr>
                <w:rFonts w:cstheme="minorHAnsi"/>
                <w:color w:val="000000" w:themeColor="text1"/>
                <w:sz w:val="20"/>
                <w:szCs w:val="20"/>
              </w:rPr>
              <w:t>drag</w:t>
            </w:r>
            <w:proofErr w:type="spellEnd"/>
            <w:r w:rsidRPr="00DE390B">
              <w:rPr>
                <w:rFonts w:cstheme="minorHAnsi"/>
                <w:color w:val="000000" w:themeColor="text1"/>
                <w:sz w:val="20"/>
                <w:szCs w:val="20"/>
              </w:rPr>
              <w:t xml:space="preserve"> and </w:t>
            </w:r>
            <w:proofErr w:type="spellStart"/>
            <w:r w:rsidRPr="00DE390B">
              <w:rPr>
                <w:rFonts w:cstheme="minorHAnsi"/>
                <w:color w:val="000000" w:themeColor="text1"/>
                <w:sz w:val="20"/>
                <w:szCs w:val="20"/>
              </w:rPr>
              <w:t>drop</w:t>
            </w:r>
            <w:proofErr w:type="spellEnd"/>
            <w:r w:rsidRPr="00DE390B">
              <w:rPr>
                <w:rFonts w:cstheme="minorHAnsi"/>
                <w:color w:val="000000" w:themeColor="text1"/>
                <w:sz w:val="20"/>
                <w:szCs w:val="20"/>
              </w:rPr>
              <w:t xml:space="preserve"> στο </w:t>
            </w:r>
            <w:r w:rsidRPr="00DE390B">
              <w:rPr>
                <w:rFonts w:cstheme="minorHAnsi"/>
                <w:color w:val="000000" w:themeColor="text1"/>
                <w:sz w:val="20"/>
                <w:szCs w:val="20"/>
                <w:lang w:val="en-US"/>
              </w:rPr>
              <w:t>UI</w:t>
            </w:r>
            <w:r w:rsidRPr="00DE390B">
              <w:rPr>
                <w:rFonts w:cstheme="minorHAnsi"/>
                <w:color w:val="000000" w:themeColor="text1"/>
                <w:sz w:val="20"/>
                <w:szCs w:val="20"/>
              </w:rPr>
              <w:t xml:space="preserve"> του  </w:t>
            </w:r>
            <w:proofErr w:type="spellStart"/>
            <w:r w:rsidRPr="00DE390B">
              <w:rPr>
                <w:rFonts w:cstheme="minorHAnsi"/>
                <w:color w:val="000000" w:themeColor="text1"/>
                <w:sz w:val="20"/>
                <w:szCs w:val="20"/>
              </w:rPr>
              <w:t>Visual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Clinical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Algorithm</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Editor</w:t>
            </w:r>
            <w:proofErr w:type="spellEnd"/>
            <w:r w:rsidRPr="00DE390B">
              <w:rPr>
                <w:rFonts w:cstheme="minorHAnsi"/>
                <w:color w:val="000000" w:themeColor="text1"/>
                <w:sz w:val="20"/>
                <w:szCs w:val="20"/>
              </w:rPr>
              <w:t xml:space="preserve"> (VCAE)</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Δυνατότητα δημιουργίας ρόλων χρηστών με συγκεκριμένες άδειες (</w:t>
            </w:r>
            <w:r w:rsidRPr="00DE390B">
              <w:rPr>
                <w:rFonts w:cstheme="minorHAnsi"/>
                <w:color w:val="000000" w:themeColor="text1"/>
                <w:sz w:val="20"/>
                <w:szCs w:val="20"/>
                <w:lang w:val="en-US"/>
              </w:rPr>
              <w:t>permissions</w:t>
            </w:r>
            <w:r w:rsidRPr="00DE390B">
              <w:rPr>
                <w:rFonts w:cstheme="minorHAnsi"/>
                <w:color w:val="000000" w:themeColor="text1"/>
                <w:sz w:val="20"/>
                <w:szCs w:val="20"/>
              </w:rPr>
              <w:t>), ώστε ανά χρήστη να εμφανίζονται μονάχα οι λειτουργίες του συγκεκριμένου ρόλου που του έχει ανατεθεί.</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Ύπαρξη ενός κοινού συστήματος καταλόγων επιλογών (</w:t>
            </w:r>
            <w:proofErr w:type="spellStart"/>
            <w:r w:rsidRPr="00DE390B">
              <w:rPr>
                <w:rFonts w:cstheme="minorHAnsi"/>
                <w:color w:val="000000" w:themeColor="text1"/>
                <w:sz w:val="20"/>
                <w:szCs w:val="20"/>
              </w:rPr>
              <w:t>menu</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system</w:t>
            </w:r>
            <w:proofErr w:type="spellEnd"/>
            <w:r w:rsidRPr="00DE390B">
              <w:rPr>
                <w:rFonts w:cstheme="minorHAnsi"/>
                <w:color w:val="000000" w:themeColor="text1"/>
                <w:sz w:val="20"/>
                <w:szCs w:val="20"/>
              </w:rPr>
              <w:t>) για όλους τους χρήστες, που περιλαμβάνει όλες τις διαδικασίες.</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Δυνατότητες πλοήγησης (</w:t>
            </w:r>
            <w:proofErr w:type="spellStart"/>
            <w:r w:rsidRPr="00DE390B">
              <w:rPr>
                <w:rFonts w:cstheme="minorHAnsi"/>
                <w:color w:val="000000" w:themeColor="text1"/>
                <w:sz w:val="20"/>
                <w:szCs w:val="20"/>
              </w:rPr>
              <w:t>navigation</w:t>
            </w:r>
            <w:proofErr w:type="spellEnd"/>
            <w:r w:rsidRPr="00DE390B">
              <w:rPr>
                <w:rFonts w:cstheme="minorHAnsi"/>
                <w:color w:val="000000" w:themeColor="text1"/>
                <w:sz w:val="20"/>
                <w:szCs w:val="20"/>
              </w:rPr>
              <w:t>) μεταξύ λειτουργιών με εύκολο τρόπο.</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proofErr w:type="spellStart"/>
            <w:r w:rsidRPr="00DE390B">
              <w:rPr>
                <w:rFonts w:cstheme="minorHAnsi"/>
                <w:color w:val="000000" w:themeColor="text1"/>
                <w:sz w:val="20"/>
                <w:szCs w:val="20"/>
              </w:rPr>
              <w:t>Διαδραστικό</w:t>
            </w:r>
            <w:proofErr w:type="spellEnd"/>
            <w:r w:rsidRPr="00DE390B">
              <w:rPr>
                <w:rFonts w:cstheme="minorHAnsi"/>
                <w:color w:val="000000" w:themeColor="text1"/>
                <w:sz w:val="20"/>
                <w:szCs w:val="20"/>
              </w:rPr>
              <w:t xml:space="preserve"> εργαλείο καθοδήγησης του χρήστη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για την διευκόλυνση του στην εκμάθηση της λειτουργίας της εφαρμογής (Interactive on-</w:t>
            </w:r>
            <w:proofErr w:type="spellStart"/>
            <w:r w:rsidRPr="00DE390B">
              <w:rPr>
                <w:rFonts w:cstheme="minorHAnsi"/>
                <w:color w:val="000000" w:themeColor="text1"/>
                <w:sz w:val="20"/>
                <w:szCs w:val="20"/>
              </w:rPr>
              <w:t>boarding</w:t>
            </w:r>
            <w:proofErr w:type="spellEnd"/>
            <w:r w:rsidRPr="00DE390B">
              <w:rPr>
                <w:rFonts w:cstheme="minorHAnsi"/>
                <w:color w:val="000000" w:themeColor="text1"/>
                <w:sz w:val="20"/>
                <w:szCs w:val="20"/>
              </w:rPr>
              <w:t>)</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shd w:val="clear" w:color="auto" w:fill="BFBFBF"/>
          </w:tcPr>
          <w:p w:rsidR="00705558" w:rsidRPr="00DE390B" w:rsidRDefault="00705558" w:rsidP="00705558">
            <w:pPr>
              <w:suppressAutoHyphens w:val="0"/>
              <w:spacing w:line="276" w:lineRule="auto"/>
              <w:jc w:val="center"/>
              <w:rPr>
                <w:rFonts w:cstheme="minorHAnsi"/>
                <w:b/>
                <w:bCs/>
                <w:color w:val="000000" w:themeColor="text1"/>
                <w:sz w:val="20"/>
                <w:szCs w:val="20"/>
              </w:rPr>
            </w:pPr>
          </w:p>
        </w:tc>
        <w:tc>
          <w:tcPr>
            <w:tcW w:w="3969" w:type="dxa"/>
            <w:shd w:val="clear" w:color="auto" w:fill="BFBFBF"/>
          </w:tcPr>
          <w:p w:rsidR="00705558" w:rsidRPr="00DE390B" w:rsidRDefault="00705558" w:rsidP="00705558">
            <w:pPr>
              <w:suppressAutoHyphens w:val="0"/>
              <w:spacing w:line="276" w:lineRule="auto"/>
              <w:rPr>
                <w:rFonts w:cstheme="minorHAnsi"/>
                <w:b/>
                <w:color w:val="000000" w:themeColor="text1"/>
                <w:sz w:val="20"/>
                <w:szCs w:val="20"/>
              </w:rPr>
            </w:pPr>
            <w:r w:rsidRPr="00DE390B">
              <w:rPr>
                <w:rFonts w:cstheme="minorHAnsi"/>
                <w:b/>
                <w:color w:val="000000" w:themeColor="text1"/>
                <w:sz w:val="20"/>
                <w:szCs w:val="20"/>
              </w:rPr>
              <w:t>Ασφάλεια</w:t>
            </w:r>
          </w:p>
        </w:tc>
        <w:tc>
          <w:tcPr>
            <w:tcW w:w="1418" w:type="dxa"/>
            <w:shd w:val="clear" w:color="auto" w:fill="BFBFBF"/>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shd w:val="clear" w:color="auto" w:fill="BFBFBF"/>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Υποστήριξη λειτουργίας </w:t>
            </w:r>
            <w:proofErr w:type="spellStart"/>
            <w:r w:rsidRPr="00DE390B">
              <w:rPr>
                <w:rFonts w:cstheme="minorHAnsi"/>
                <w:color w:val="000000" w:themeColor="text1"/>
                <w:sz w:val="20"/>
                <w:szCs w:val="20"/>
              </w:rPr>
              <w:t>Single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Sign</w:t>
            </w:r>
            <w:proofErr w:type="spellEnd"/>
            <w:r w:rsidRPr="00DE390B">
              <w:rPr>
                <w:rFonts w:cstheme="minorHAnsi"/>
                <w:color w:val="000000" w:themeColor="text1"/>
                <w:sz w:val="20"/>
                <w:szCs w:val="20"/>
              </w:rPr>
              <w:t xml:space="preserve"> On (SSO) όσον αφορά την είσοδο (</w:t>
            </w:r>
            <w:proofErr w:type="spellStart"/>
            <w:r w:rsidRPr="00DE390B">
              <w:rPr>
                <w:rFonts w:cstheme="minorHAnsi"/>
                <w:color w:val="000000" w:themeColor="text1"/>
                <w:sz w:val="20"/>
                <w:szCs w:val="20"/>
              </w:rPr>
              <w:t>authentication</w:t>
            </w:r>
            <w:proofErr w:type="spellEnd"/>
            <w:r w:rsidRPr="00DE390B">
              <w:rPr>
                <w:rFonts w:cstheme="minorHAnsi"/>
                <w:color w:val="000000" w:themeColor="text1"/>
                <w:sz w:val="20"/>
                <w:szCs w:val="20"/>
              </w:rPr>
              <w:t>) και την εξουσιοδότηση (</w:t>
            </w:r>
            <w:proofErr w:type="spellStart"/>
            <w:r w:rsidRPr="00DE390B">
              <w:rPr>
                <w:rFonts w:cstheme="minorHAnsi"/>
                <w:color w:val="000000" w:themeColor="text1"/>
                <w:sz w:val="20"/>
                <w:szCs w:val="20"/>
              </w:rPr>
              <w:t>authorisation</w:t>
            </w:r>
            <w:proofErr w:type="spellEnd"/>
            <w:r w:rsidRPr="00DE390B">
              <w:rPr>
                <w:rFonts w:cstheme="minorHAnsi"/>
                <w:color w:val="000000" w:themeColor="text1"/>
                <w:sz w:val="20"/>
                <w:szCs w:val="20"/>
              </w:rPr>
              <w:t xml:space="preserve">) των τελικών χρηστών του συστήματος. Για την χρήση του συνόλου των εφαρμογών οι οποίες απαιτούν διαπίστευση, ο χρήστης θα πρέπει να </w:t>
            </w:r>
            <w:proofErr w:type="spellStart"/>
            <w:r w:rsidRPr="00DE390B">
              <w:rPr>
                <w:rFonts w:cstheme="minorHAnsi"/>
                <w:color w:val="000000" w:themeColor="text1"/>
                <w:sz w:val="20"/>
                <w:szCs w:val="20"/>
              </w:rPr>
              <w:t>διαπιστεύεται</w:t>
            </w:r>
            <w:proofErr w:type="spellEnd"/>
            <w:r w:rsidRPr="00DE390B">
              <w:rPr>
                <w:rFonts w:cstheme="minorHAnsi"/>
                <w:color w:val="000000" w:themeColor="text1"/>
                <w:sz w:val="20"/>
                <w:szCs w:val="20"/>
              </w:rPr>
              <w:t xml:space="preserve"> μόνο μία φορά.</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Οι ασθενείς συνδέονται στην εφαρμογή κινητού εισάγοντας </w:t>
            </w:r>
            <w:proofErr w:type="spellStart"/>
            <w:r w:rsidRPr="00DE390B">
              <w:rPr>
                <w:rFonts w:cstheme="minorHAnsi"/>
                <w:color w:val="000000" w:themeColor="text1"/>
                <w:sz w:val="20"/>
                <w:szCs w:val="20"/>
              </w:rPr>
              <w:t>username</w:t>
            </w:r>
            <w:proofErr w:type="spellEnd"/>
            <w:r w:rsidRPr="00DE390B">
              <w:rPr>
                <w:rFonts w:cstheme="minorHAnsi"/>
                <w:color w:val="000000" w:themeColor="text1"/>
                <w:sz w:val="20"/>
                <w:szCs w:val="20"/>
              </w:rPr>
              <w:t xml:space="preserve"> &amp; </w:t>
            </w:r>
            <w:proofErr w:type="spellStart"/>
            <w:r w:rsidRPr="00DE390B">
              <w:rPr>
                <w:rFonts w:cstheme="minorHAnsi"/>
                <w:color w:val="000000" w:themeColor="text1"/>
                <w:sz w:val="20"/>
                <w:szCs w:val="20"/>
              </w:rPr>
              <w:t>password</w:t>
            </w:r>
            <w:proofErr w:type="spellEnd"/>
            <w:r w:rsidRPr="00DE390B">
              <w:rPr>
                <w:rFonts w:cstheme="minorHAnsi"/>
                <w:color w:val="000000" w:themeColor="text1"/>
                <w:sz w:val="20"/>
                <w:szCs w:val="20"/>
              </w:rPr>
              <w:t xml:space="preserve">. Μετά τη σύνδεση τους η εφαρμογή ανοίγει με εισαγωγή </w:t>
            </w:r>
            <w:proofErr w:type="spellStart"/>
            <w:r w:rsidRPr="00DE390B">
              <w:rPr>
                <w:rFonts w:cstheme="minorHAnsi"/>
                <w:color w:val="000000" w:themeColor="text1"/>
                <w:sz w:val="20"/>
                <w:szCs w:val="20"/>
              </w:rPr>
              <w:t>quick</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pin</w:t>
            </w:r>
            <w:proofErr w:type="spellEnd"/>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Για κάθε εγγραφή που προστίθεται στο σύστημα ή μεταβάλλεται να τηρείται το όνομα του χρήστη που έκανε την αλλαγή καθώς και η ημερομηνία της αλλαγής (</w:t>
            </w:r>
            <w:proofErr w:type="spellStart"/>
            <w:r w:rsidRPr="00DE390B">
              <w:rPr>
                <w:rFonts w:cstheme="minorHAnsi"/>
                <w:color w:val="000000" w:themeColor="text1"/>
                <w:sz w:val="20"/>
                <w:szCs w:val="20"/>
              </w:rPr>
              <w:t>change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log</w:t>
            </w:r>
            <w:proofErr w:type="spellEnd"/>
            <w:r w:rsidRPr="00DE390B">
              <w:rPr>
                <w:rFonts w:cstheme="minorHAnsi"/>
                <w:color w:val="000000" w:themeColor="text1"/>
                <w:sz w:val="20"/>
                <w:szCs w:val="20"/>
              </w:rPr>
              <w:t xml:space="preserve"> and </w:t>
            </w:r>
            <w:proofErr w:type="spellStart"/>
            <w:r w:rsidRPr="00DE390B">
              <w:rPr>
                <w:rFonts w:cstheme="minorHAnsi"/>
                <w:color w:val="000000" w:themeColor="text1"/>
                <w:sz w:val="20"/>
                <w:szCs w:val="20"/>
              </w:rPr>
              <w:lastRenderedPageBreak/>
              <w:t>auditing</w:t>
            </w:r>
            <w:proofErr w:type="spellEnd"/>
            <w:r w:rsidRPr="00DE390B">
              <w:rPr>
                <w:rFonts w:cstheme="minorHAnsi"/>
                <w:color w:val="000000" w:themeColor="text1"/>
                <w:sz w:val="20"/>
                <w:szCs w:val="20"/>
              </w:rPr>
              <w:t>). Δημιουργία αναφορών με βάση τα αρχεία καταγραφής (</w:t>
            </w:r>
            <w:proofErr w:type="spellStart"/>
            <w:r w:rsidRPr="00DE390B">
              <w:rPr>
                <w:rFonts w:cstheme="minorHAnsi"/>
                <w:color w:val="000000" w:themeColor="text1"/>
                <w:sz w:val="20"/>
                <w:szCs w:val="20"/>
              </w:rPr>
              <w:t>log</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files</w:t>
            </w:r>
            <w:proofErr w:type="spellEnd"/>
            <w:r w:rsidRPr="00DE390B">
              <w:rPr>
                <w:rFonts w:cstheme="minorHAnsi"/>
                <w:color w:val="000000" w:themeColor="text1"/>
                <w:sz w:val="20"/>
                <w:szCs w:val="20"/>
              </w:rPr>
              <w:t xml:space="preserve">)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Ύπαρξη ρόλων χρηστών που καθορίζουν τι μπορεί ο χρήστης ενός ρόλου να προβάλλει, προσθέτει, αλλάζει ή διαγράφει μέσα στο σύστημα(</w:t>
            </w:r>
            <w:proofErr w:type="spellStart"/>
            <w:r w:rsidRPr="00DE390B">
              <w:rPr>
                <w:rFonts w:cstheme="minorHAnsi"/>
                <w:color w:val="000000" w:themeColor="text1"/>
                <w:sz w:val="20"/>
                <w:szCs w:val="20"/>
              </w:rPr>
              <w:t>Role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based</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access</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control</w:t>
            </w:r>
            <w:proofErr w:type="spellEnd"/>
            <w:r w:rsidRPr="00DE390B">
              <w:rPr>
                <w:rFonts w:cstheme="minorHAnsi"/>
                <w:color w:val="000000" w:themeColor="text1"/>
                <w:sz w:val="20"/>
                <w:szCs w:val="20"/>
              </w:rPr>
              <w:t>)</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Ο διαχειριστής του συστήματος μπορεί να καθορίσει αναλυτικά τα δικαιώματα πρόσβασης στο σύστημα για κάθε χρήστη, </w:t>
            </w:r>
            <w:proofErr w:type="spellStart"/>
            <w:r w:rsidRPr="00DE390B">
              <w:rPr>
                <w:rFonts w:cstheme="minorHAnsi"/>
                <w:color w:val="000000" w:themeColor="text1"/>
                <w:sz w:val="20"/>
                <w:szCs w:val="20"/>
              </w:rPr>
              <w:t>ονομαστικά.User</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based</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access</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control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vAlign w:val="center"/>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Υποστήριξη μεθόδων κρυπτογράφησης των δεδομένων που αποθηκεύονται στη Βάση Δεδομένων προς συμμόρφωση με το </w:t>
            </w:r>
            <w:r w:rsidRPr="00DE390B">
              <w:rPr>
                <w:rFonts w:cstheme="minorHAnsi"/>
                <w:color w:val="000000" w:themeColor="text1"/>
                <w:sz w:val="20"/>
                <w:szCs w:val="20"/>
                <w:lang w:val="de-DE"/>
              </w:rPr>
              <w:t>GDPR</w:t>
            </w:r>
            <w:r w:rsidRPr="00DE390B">
              <w:rPr>
                <w:rFonts w:cstheme="minorHAnsi"/>
                <w:color w:val="000000" w:themeColor="text1"/>
                <w:sz w:val="20"/>
                <w:szCs w:val="20"/>
              </w:rPr>
              <w:t xml:space="preserve">.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Το περιβάλλον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UI</w:t>
            </w:r>
            <w:r w:rsidRPr="00DE390B">
              <w:rPr>
                <w:rFonts w:cstheme="minorHAnsi"/>
                <w:color w:val="000000" w:themeColor="text1"/>
                <w:sz w:val="20"/>
                <w:szCs w:val="20"/>
              </w:rPr>
              <w:t>) του χρήστη προσαρμόζεται αυτόματα με βάση τα δικαιώματα πρόσβασης του χρήστη.</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Ο διαχειριστής της πλατφόρμας μπορεί για τους εγγεγραμμένους χρήστες του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να καθορίσει δικαιώματα πρόσβασης ανά ρόλο. </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0"/>
              </w:numPr>
              <w:suppressAutoHyphens w:val="0"/>
              <w:spacing w:after="120" w:line="276" w:lineRule="auto"/>
              <w:ind w:left="357" w:hanging="357"/>
              <w:jc w:val="center"/>
              <w:rPr>
                <w:rFonts w:cstheme="minorHAnsi"/>
                <w:b/>
                <w:bCs/>
                <w:color w:val="000000" w:themeColor="text1"/>
                <w:sz w:val="20"/>
                <w:szCs w:val="20"/>
              </w:rPr>
            </w:pPr>
          </w:p>
        </w:tc>
        <w:tc>
          <w:tcPr>
            <w:tcW w:w="3969"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Συνθηματικά που αποθηκεύονται στο σύστημα είναι κρυπτογραφημένα με τέτοιο τρόπο, ώστε να αποκλείεται η ανάγνωση του αποθηκευμένου συνθηματικού.</w:t>
            </w:r>
          </w:p>
        </w:tc>
        <w:tc>
          <w:tcPr>
            <w:tcW w:w="1418"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451"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451"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bl>
    <w:p w:rsidR="00705558" w:rsidRPr="00DE390B" w:rsidRDefault="00705558" w:rsidP="00705558">
      <w:pPr>
        <w:suppressAutoHyphens w:val="0"/>
        <w:spacing w:line="276" w:lineRule="auto"/>
        <w:rPr>
          <w:rFonts w:cstheme="minorHAnsi"/>
          <w:color w:val="000000" w:themeColor="text1"/>
          <w:sz w:val="20"/>
          <w:szCs w:val="20"/>
        </w:rPr>
      </w:pPr>
    </w:p>
    <w:p w:rsidR="00705558" w:rsidRPr="00DE390B" w:rsidRDefault="00705558" w:rsidP="00705558">
      <w:pPr>
        <w:pStyle w:val="12"/>
        <w:ind w:left="426"/>
        <w:rPr>
          <w:rFonts w:asciiTheme="minorHAnsi" w:hAnsiTheme="minorHAnsi" w:cstheme="minorHAnsi"/>
          <w:color w:val="000000" w:themeColor="text1"/>
          <w:sz w:val="20"/>
          <w:szCs w:val="20"/>
        </w:rPr>
      </w:pPr>
      <w:bookmarkStart w:id="13" w:name="_Toc297800557"/>
      <w:bookmarkStart w:id="14" w:name="_Toc318281793"/>
      <w:bookmarkStart w:id="15" w:name="_Toc367995527"/>
      <w:bookmarkEnd w:id="11"/>
      <w:bookmarkEnd w:id="12"/>
      <w:r w:rsidRPr="00DE390B">
        <w:rPr>
          <w:rFonts w:asciiTheme="minorHAnsi" w:hAnsiTheme="minorHAnsi" w:cstheme="minorHAnsi"/>
          <w:color w:val="000000" w:themeColor="text1"/>
          <w:sz w:val="20"/>
          <w:szCs w:val="20"/>
        </w:rPr>
        <w:t xml:space="preserve">Α.3.2 </w:t>
      </w:r>
      <w:bookmarkEnd w:id="13"/>
      <w:bookmarkEnd w:id="14"/>
      <w:bookmarkEnd w:id="15"/>
      <w:r w:rsidRPr="00DE390B">
        <w:rPr>
          <w:rFonts w:asciiTheme="minorHAnsi" w:hAnsiTheme="minorHAnsi" w:cstheme="minorHAnsi"/>
          <w:color w:val="000000" w:themeColor="text1"/>
          <w:sz w:val="20"/>
          <w:szCs w:val="20"/>
        </w:rPr>
        <w:t xml:space="preserve">Προδιαγραφές/λειτουργικά χαρακτηριστικά </w:t>
      </w:r>
      <w:r w:rsidRPr="00DE390B">
        <w:rPr>
          <w:rFonts w:asciiTheme="minorHAnsi" w:hAnsiTheme="minorHAnsi" w:cstheme="minorHAnsi"/>
          <w:color w:val="000000" w:themeColor="text1"/>
          <w:sz w:val="20"/>
          <w:szCs w:val="20"/>
          <w:lang w:val="en-US"/>
        </w:rPr>
        <w:t>web</w:t>
      </w:r>
      <w:r w:rsidRPr="00DE390B">
        <w:rPr>
          <w:rFonts w:asciiTheme="minorHAnsi" w:hAnsiTheme="minorHAnsi" w:cstheme="minorHAnsi"/>
          <w:color w:val="000000" w:themeColor="text1"/>
          <w:sz w:val="20"/>
          <w:szCs w:val="20"/>
        </w:rPr>
        <w:t xml:space="preserve"> </w:t>
      </w:r>
      <w:r w:rsidRPr="00DE390B">
        <w:rPr>
          <w:rFonts w:asciiTheme="minorHAnsi" w:hAnsiTheme="minorHAnsi" w:cstheme="minorHAnsi"/>
          <w:color w:val="000000" w:themeColor="text1"/>
          <w:sz w:val="20"/>
          <w:szCs w:val="20"/>
          <w:lang w:val="en-US"/>
        </w:rPr>
        <w:t>application</w:t>
      </w:r>
      <w:r w:rsidRPr="00DE390B">
        <w:rPr>
          <w:rFonts w:asciiTheme="minorHAnsi" w:hAnsiTheme="minorHAnsi" w:cstheme="minorHAnsi"/>
          <w:color w:val="000000" w:themeColor="text1"/>
          <w:sz w:val="20"/>
          <w:szCs w:val="20"/>
        </w:rPr>
        <w:t xml:space="preserve"> επαγγελματιών υγείας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7"/>
        <w:gridCol w:w="1275"/>
        <w:gridCol w:w="1276"/>
        <w:gridCol w:w="1276"/>
      </w:tblGrid>
      <w:tr w:rsidR="00705558" w:rsidRPr="00DE390B" w:rsidTr="00DE390B">
        <w:trPr>
          <w:tblHeader/>
          <w:jc w:val="center"/>
        </w:trPr>
        <w:tc>
          <w:tcPr>
            <w:tcW w:w="675"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bookmarkStart w:id="16" w:name="_Toc367995528"/>
            <w:bookmarkEnd w:id="10"/>
            <w:r w:rsidRPr="00DE390B">
              <w:rPr>
                <w:rFonts w:cstheme="minorHAnsi"/>
                <w:b/>
                <w:color w:val="000000" w:themeColor="text1"/>
                <w:sz w:val="20"/>
                <w:szCs w:val="20"/>
              </w:rPr>
              <w:t>Α/Α</w:t>
            </w:r>
          </w:p>
        </w:tc>
        <w:tc>
          <w:tcPr>
            <w:tcW w:w="4287"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ΠΡΟΔΙΑΓΡΑΦΗ/ΛΕΙΤΟΥΡΓΙΚΑ ΧΑΡΑΚΤΗΡΙΣΤΙΚΑ</w:t>
            </w:r>
          </w:p>
        </w:tc>
        <w:tc>
          <w:tcPr>
            <w:tcW w:w="1275"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ΑΠΑΙΤΗΣΗ</w:t>
            </w:r>
          </w:p>
        </w:tc>
        <w:tc>
          <w:tcPr>
            <w:tcW w:w="1276" w:type="dxa"/>
            <w:shd w:val="pct15" w:color="auto" w:fill="FFFFFF"/>
            <w:vAlign w:val="center"/>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ΑΠΑΝΤΗΣΗ</w:t>
            </w:r>
          </w:p>
        </w:tc>
        <w:tc>
          <w:tcPr>
            <w:tcW w:w="1276" w:type="dxa"/>
            <w:shd w:val="pct15" w:color="auto" w:fill="FFFFFF"/>
          </w:tcPr>
          <w:p w:rsidR="00705558" w:rsidRPr="00DE390B" w:rsidRDefault="00705558" w:rsidP="00705558">
            <w:pPr>
              <w:suppressAutoHyphens w:val="0"/>
              <w:spacing w:line="276" w:lineRule="auto"/>
              <w:jc w:val="center"/>
              <w:rPr>
                <w:rFonts w:cstheme="minorHAnsi"/>
                <w:b/>
                <w:color w:val="000000" w:themeColor="text1"/>
                <w:sz w:val="20"/>
                <w:szCs w:val="20"/>
              </w:rPr>
            </w:pPr>
            <w:r w:rsidRPr="00DE390B">
              <w:rPr>
                <w:rFonts w:cstheme="minorHAnsi"/>
                <w:b/>
                <w:color w:val="000000" w:themeColor="text1"/>
                <w:sz w:val="20"/>
                <w:szCs w:val="20"/>
              </w:rPr>
              <w:t>ΠΑΡΑΠΟΜΠΗ ΣΕ ΦΥΛΛΑΔΙΑ</w:t>
            </w: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Ο διαχειριστής της δικτυακής εφαρμογής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αποστέλλει email πρόσκληση μέσω της εφαρμογής, σε επαγγελματίες υγείας, αποδίδοντας στον καθένα  συγκεκριμένο ρόλο (ιατρός, </w:t>
            </w:r>
            <w:proofErr w:type="spellStart"/>
            <w:r w:rsidRPr="00DE390B">
              <w:rPr>
                <w:rFonts w:cstheme="minorHAnsi"/>
                <w:color w:val="000000" w:themeColor="text1"/>
                <w:sz w:val="20"/>
                <w:szCs w:val="20"/>
              </w:rPr>
              <w:t>παραπέμπων</w:t>
            </w:r>
            <w:proofErr w:type="spellEnd"/>
            <w:r w:rsidRPr="00DE390B">
              <w:rPr>
                <w:rFonts w:cstheme="minorHAnsi"/>
                <w:color w:val="000000" w:themeColor="text1"/>
                <w:sz w:val="20"/>
                <w:szCs w:val="20"/>
              </w:rPr>
              <w:t xml:space="preserve"> ιατρός, ψυχολόγος, διαιτολόγος, εργασιοθεραπευτής, φυσικοθεραπευτής, </w:t>
            </w:r>
            <w:r w:rsidRPr="00DE390B">
              <w:rPr>
                <w:rFonts w:cstheme="minorHAnsi"/>
                <w:color w:val="000000" w:themeColor="text1"/>
                <w:sz w:val="20"/>
                <w:szCs w:val="20"/>
              </w:rPr>
              <w:lastRenderedPageBreak/>
              <w:t>νοσηλευτής, γραμματέας, προσωπικό κλπ.) προκειμένου να εγγραφούν στην πλατφόρμα  και να σχηματίσουν τη διεπιστημονική ομάδα και το βοηθητικό προσωπικό.</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Το κάθε νέο μέλος, (επαγγελματίας υγείας) αποκτά το δικό του μοναδικό λογαριασμό στο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και μπορεί να συνεργαστεί με τα υπόλοιπα μέλη της διεπιστημονικής ομάδας, επίσης χρήστες της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εφαρμογής έχοντας από κοινού και ανεξάρτητα, πρόσβαση τους ατομικούς ηλεκτρονικούς φακέλους των ασθενών</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dashboard</w:t>
            </w:r>
            <w:r w:rsidRPr="00DE390B">
              <w:rPr>
                <w:rFonts w:cstheme="minorHAnsi"/>
                <w:color w:val="000000" w:themeColor="text1"/>
                <w:sz w:val="20"/>
                <w:szCs w:val="20"/>
              </w:rPr>
              <w:t xml:space="preserve">. Αυτό το </w:t>
            </w:r>
            <w:proofErr w:type="spellStart"/>
            <w:r w:rsidRPr="00DE390B">
              <w:rPr>
                <w:rFonts w:cstheme="minorHAnsi"/>
                <w:color w:val="000000" w:themeColor="text1"/>
                <w:sz w:val="20"/>
                <w:szCs w:val="20"/>
              </w:rPr>
              <w:t>user</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interface</w:t>
            </w:r>
            <w:proofErr w:type="spellEnd"/>
            <w:r w:rsidRPr="00DE390B">
              <w:rPr>
                <w:rFonts w:cstheme="minorHAnsi"/>
                <w:color w:val="000000" w:themeColor="text1"/>
                <w:sz w:val="20"/>
                <w:szCs w:val="20"/>
              </w:rPr>
              <w:t xml:space="preserve"> αφορά τους επαγγελματίες υγείας, μέλη της διεπιστημονικής ομάδας, οι οποίοι θα εισάγουν τα </w:t>
            </w:r>
            <w:proofErr w:type="spellStart"/>
            <w:r w:rsidRPr="00DE390B">
              <w:rPr>
                <w:rFonts w:cstheme="minorHAnsi"/>
                <w:color w:val="000000" w:themeColor="text1"/>
                <w:sz w:val="20"/>
                <w:szCs w:val="20"/>
              </w:rPr>
              <w:t>credentials</w:t>
            </w:r>
            <w:proofErr w:type="spellEnd"/>
            <w:r w:rsidRPr="00DE390B">
              <w:rPr>
                <w:rFonts w:cstheme="minorHAnsi"/>
                <w:color w:val="000000" w:themeColor="text1"/>
                <w:sz w:val="20"/>
                <w:szCs w:val="20"/>
              </w:rPr>
              <w:t xml:space="preserve"> τους για να συνδεθούν στο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application</w:t>
            </w:r>
            <w:proofErr w:type="spellEnd"/>
            <w:r w:rsidRPr="00DE390B">
              <w:rPr>
                <w:rFonts w:cstheme="minorHAnsi"/>
                <w:color w:val="000000" w:themeColor="text1"/>
                <w:sz w:val="20"/>
                <w:szCs w:val="20"/>
              </w:rPr>
              <w:t xml:space="preserve"> της πλατφόρμας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Τα μέλη της διεπιστημονικής ομάδας συνδέονται στο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και  δύνανται να αποστείλουν  πρόσκληση στους ασθενείς, εισάγοντας σε ειδική φόρμα το email και το ΑΜΚΑ τους, προκειμένου να εγγραφούν στην πλατφόρμα και να κατεβάσουν από το </w:t>
            </w:r>
            <w:proofErr w:type="spellStart"/>
            <w:r w:rsidRPr="00DE390B">
              <w:rPr>
                <w:rFonts w:cstheme="minorHAnsi"/>
                <w:color w:val="000000" w:themeColor="text1"/>
                <w:sz w:val="20"/>
                <w:szCs w:val="20"/>
              </w:rPr>
              <w:t>Google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Play</w:t>
            </w:r>
            <w:proofErr w:type="spellEnd"/>
            <w:r w:rsidRPr="00DE390B">
              <w:rPr>
                <w:rFonts w:cstheme="minorHAnsi"/>
                <w:color w:val="000000" w:themeColor="text1"/>
                <w:sz w:val="20"/>
                <w:szCs w:val="20"/>
              </w:rPr>
              <w:t xml:space="preserve"> ή το </w:t>
            </w:r>
            <w:proofErr w:type="spellStart"/>
            <w:r w:rsidRPr="00DE390B">
              <w:rPr>
                <w:rFonts w:cstheme="minorHAnsi"/>
                <w:color w:val="000000" w:themeColor="text1"/>
                <w:sz w:val="20"/>
                <w:szCs w:val="20"/>
              </w:rPr>
              <w:t>Apple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store</w:t>
            </w:r>
            <w:proofErr w:type="spellEnd"/>
            <w:r w:rsidRPr="00DE390B">
              <w:rPr>
                <w:rFonts w:cstheme="minorHAnsi"/>
                <w:color w:val="000000" w:themeColor="text1"/>
                <w:sz w:val="20"/>
                <w:szCs w:val="20"/>
              </w:rPr>
              <w:t xml:space="preserve"> την εφαρμογή έξυπνου κινητού ( </w:t>
            </w:r>
            <w:proofErr w:type="spellStart"/>
            <w:r w:rsidRPr="00DE390B">
              <w:rPr>
                <w:rFonts w:cstheme="minorHAnsi"/>
                <w:color w:val="000000" w:themeColor="text1"/>
                <w:sz w:val="20"/>
                <w:szCs w:val="20"/>
              </w:rPr>
              <w:t>native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Ο ασθενής που προσκλήθηκε λαμβάνει στο email του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link</w:t>
            </w:r>
            <w:r w:rsidRPr="00DE390B">
              <w:rPr>
                <w:rFonts w:cstheme="minorHAnsi"/>
                <w:color w:val="000000" w:themeColor="text1"/>
                <w:sz w:val="20"/>
                <w:szCs w:val="20"/>
              </w:rPr>
              <w:t xml:space="preserve"> το οποίο περιλαμβάνει την φόρμα εγγραφής του ασθενούς στην πλατφόρμα, εισάγοντας τα προσωπικά του στοιχεία, το πεδίο εισαγωγής του </w:t>
            </w:r>
            <w:r w:rsidRPr="00DE390B">
              <w:rPr>
                <w:rFonts w:cstheme="minorHAnsi"/>
                <w:color w:val="000000" w:themeColor="text1"/>
                <w:sz w:val="20"/>
                <w:szCs w:val="20"/>
                <w:lang w:val="en-US"/>
              </w:rPr>
              <w:t>password</w:t>
            </w:r>
            <w:r w:rsidRPr="00DE390B">
              <w:rPr>
                <w:rFonts w:cstheme="minorHAnsi"/>
                <w:color w:val="000000" w:themeColor="text1"/>
                <w:sz w:val="20"/>
                <w:szCs w:val="20"/>
              </w:rPr>
              <w:t xml:space="preserve"> (με οδηγίες για την έγκυρη εισαγωγή του) με το οποίο ο ασθενής θα συνδέεται στην εφαρμογή κινητού, κατόπιν της ολοκλήρωσης της εγγραφής του.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Να ζητείται συναίνεση στα έγγραφα (1) Πολιτική προστασίας δεδομένων του ανάδοχου (</w:t>
            </w:r>
            <w:proofErr w:type="spellStart"/>
            <w:r w:rsidRPr="00DE390B">
              <w:rPr>
                <w:rFonts w:cstheme="minorHAnsi"/>
                <w:color w:val="000000" w:themeColor="text1"/>
                <w:sz w:val="20"/>
                <w:szCs w:val="20"/>
              </w:rPr>
              <w:t>παρόχου</w:t>
            </w:r>
            <w:proofErr w:type="spellEnd"/>
            <w:r w:rsidRPr="00DE390B">
              <w:rPr>
                <w:rFonts w:cstheme="minorHAnsi"/>
                <w:color w:val="000000" w:themeColor="text1"/>
                <w:sz w:val="20"/>
                <w:szCs w:val="20"/>
              </w:rPr>
              <w:t xml:space="preserve"> της υπηρεσίας/πλατφόρμας) (2) Όροι &amp; προϋποθέσεις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Μετά την ολοκλήρωση της εγγραφής του ασθενή, να του παρέχεται με </w:t>
            </w:r>
            <w:r w:rsidRPr="00DE390B">
              <w:rPr>
                <w:rFonts w:cstheme="minorHAnsi"/>
                <w:color w:val="000000" w:themeColor="text1"/>
                <w:sz w:val="20"/>
                <w:szCs w:val="20"/>
                <w:lang w:val="en-US"/>
              </w:rPr>
              <w:t>email</w:t>
            </w:r>
            <w:r w:rsidRPr="00DE390B">
              <w:rPr>
                <w:rFonts w:cstheme="minorHAnsi"/>
                <w:color w:val="000000" w:themeColor="text1"/>
                <w:sz w:val="20"/>
                <w:szCs w:val="20"/>
              </w:rPr>
              <w:t xml:space="preserve"> σύνδεσμος για να κατεβάσει την εφαρμογή κινητού (</w:t>
            </w:r>
            <w:r w:rsidRPr="00DE390B">
              <w:rPr>
                <w:rFonts w:cstheme="minorHAnsi"/>
                <w:color w:val="000000" w:themeColor="text1"/>
                <w:sz w:val="20"/>
                <w:szCs w:val="20"/>
                <w:lang w:val="en-US"/>
              </w:rPr>
              <w:t>iOS</w:t>
            </w:r>
            <w:r w:rsidRPr="00DE390B">
              <w:rPr>
                <w:rFonts w:cstheme="minorHAnsi"/>
                <w:color w:val="000000" w:themeColor="text1"/>
                <w:sz w:val="20"/>
                <w:szCs w:val="20"/>
              </w:rPr>
              <w:t xml:space="preserve"> &amp; </w:t>
            </w:r>
            <w:r w:rsidRPr="00DE390B">
              <w:rPr>
                <w:rFonts w:cstheme="minorHAnsi"/>
                <w:color w:val="000000" w:themeColor="text1"/>
                <w:sz w:val="20"/>
                <w:szCs w:val="20"/>
                <w:lang w:val="en-US"/>
              </w:rPr>
              <w:t>Android</w:t>
            </w:r>
            <w:r w:rsidRPr="00DE390B">
              <w:rPr>
                <w:rFonts w:cstheme="minorHAnsi"/>
                <w:color w:val="000000" w:themeColor="text1"/>
                <w:sz w:val="20"/>
                <w:szCs w:val="20"/>
              </w:rPr>
              <w:t>)</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Καταγραφή της διαδικασίας πρόσκλησης ανά ασθενή με βάση τα ακόλουθα:</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Α) Πρόσκληση σε εκκρεμότητα</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Β) Εγγεγραμμένοι μη συνδεδεμένοι ασθενείς (οι οποίοι εγγραφήκαν στην πλατφόρμα αλλά ακόμη δεν συνδέθηκαν στην εφαρμογή κινητού)</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 Ενεργοί ασθενείς (Μόλις συνδεθούν)</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Για κάθε  ασθενή/άτομο που έχει ολοκληρώσει την εγγραφή του στην πλατφόρμα, να δημιουργείται αυτόματα ένας μοναδικός, προσωπικός ηλεκτρονικός φάκελος. Μόλις ο ασθενής κάνει </w:t>
            </w:r>
            <w:proofErr w:type="spellStart"/>
            <w:r w:rsidRPr="00DE390B">
              <w:rPr>
                <w:rFonts w:cstheme="minorHAnsi"/>
                <w:color w:val="000000" w:themeColor="text1"/>
                <w:sz w:val="20"/>
                <w:szCs w:val="20"/>
              </w:rPr>
              <w:t>login</w:t>
            </w:r>
            <w:proofErr w:type="spellEnd"/>
            <w:r w:rsidRPr="00DE390B">
              <w:rPr>
                <w:rFonts w:cstheme="minorHAnsi"/>
                <w:color w:val="000000" w:themeColor="text1"/>
                <w:sz w:val="20"/>
                <w:szCs w:val="20"/>
              </w:rPr>
              <w:t xml:space="preserve"> στο </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να συνδέεται με την ιατρική ομάδα του και ο ηλεκτρονικός φάκελός του να γίνεται ενεργός.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Ο ηλεκτρονικός φάκελος του κάθε ασθενή να περιλαμβάνει τις ακόλουθες ενότητες: (1) Ιστορικό (2) Διαγνώσεις (3) Θεραπευτικό Πλάνο (4) Μετρήσεις (5)Συμμόρφωση (6) Πρόοδος (7) Μηνύματα</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(1) Ιστορικό: Το ιστορικό να παρουσιάζει την κάθε μεταβολή που συνέβη στον ασθενή και την οποιαδήποτε δράση έχει γίνει για εκείνον καθώς και ποιος </w:t>
            </w:r>
            <w:proofErr w:type="spellStart"/>
            <w:r w:rsidRPr="00DE390B">
              <w:rPr>
                <w:rFonts w:cstheme="minorHAnsi"/>
                <w:color w:val="000000" w:themeColor="text1"/>
                <w:sz w:val="20"/>
                <w:szCs w:val="20"/>
              </w:rPr>
              <w:t>user</w:t>
            </w:r>
            <w:proofErr w:type="spellEnd"/>
            <w:r w:rsidRPr="00DE390B">
              <w:rPr>
                <w:rFonts w:cstheme="minorHAnsi"/>
                <w:color w:val="000000" w:themeColor="text1"/>
                <w:sz w:val="20"/>
                <w:szCs w:val="20"/>
              </w:rPr>
              <w:t xml:space="preserve"> και πότε ακριβώς χρονολογικά την έκανε.</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2) Διαγνώσεις: Στις διαγνώσεις η ιατρική ομάδα δημιουργεί νέες διαγνώσεις επιλέγοντας με βάση το ICD10 του HΔΙΚΑ</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proofErr w:type="spellStart"/>
            <w:r w:rsidRPr="00DE390B">
              <w:rPr>
                <w:rFonts w:cstheme="minorHAnsi"/>
                <w:color w:val="000000" w:themeColor="text1"/>
                <w:sz w:val="20"/>
                <w:szCs w:val="20"/>
              </w:rPr>
              <w:t>Μετα</w:t>
            </w:r>
            <w:proofErr w:type="spellEnd"/>
            <w:r w:rsidRPr="00DE390B">
              <w:rPr>
                <w:rFonts w:cstheme="minorHAnsi"/>
                <w:color w:val="000000" w:themeColor="text1"/>
                <w:sz w:val="20"/>
                <w:szCs w:val="20"/>
              </w:rPr>
              <w:t xml:space="preserve"> τον ορισμό της διάγνωσης, να μπορεί ο χρήστης που τη δημιούργησε ή κάποιος άλλος με δικαίωμα διαχείρισης των διαγνώσεων, να δημιουργήσει μια ομάδα φροντίδας για τη </w:t>
            </w:r>
            <w:r w:rsidRPr="00DE390B">
              <w:rPr>
                <w:rFonts w:cstheme="minorHAnsi"/>
                <w:color w:val="000000" w:themeColor="text1"/>
                <w:sz w:val="20"/>
                <w:szCs w:val="20"/>
              </w:rPr>
              <w:lastRenderedPageBreak/>
              <w:t xml:space="preserve">συγκεκριμένη διάγνωση η οποία να αποτελείται από επαγγελματίες υγείας (χρήστες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μέλη της διεπιστημονικής ομάδας, με διαφορετικούς ρόλους και να ορίζει έναν υπεύθυνο της ομάδας.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Για κάθε ασθενή να επιτρέπεται η δημιουργία πολλαπλών διαγνώσεων και ομάδα φροντίδας για κάθε μια από αυτές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Να ορίζεται για κάθε μια ομάδα φροντίδας, ένας επικεφαλής της ομάδας (</w:t>
            </w:r>
            <w:proofErr w:type="spellStart"/>
            <w:r w:rsidRPr="00DE390B">
              <w:rPr>
                <w:rFonts w:cstheme="minorHAnsi"/>
                <w:color w:val="000000" w:themeColor="text1"/>
                <w:sz w:val="20"/>
                <w:szCs w:val="20"/>
              </w:rPr>
              <w:t>Supervisor</w:t>
            </w:r>
            <w:proofErr w:type="spellEnd"/>
            <w:r w:rsidRPr="00DE390B">
              <w:rPr>
                <w:rFonts w:cstheme="minorHAnsi"/>
                <w:color w:val="000000" w:themeColor="text1"/>
                <w:sz w:val="20"/>
                <w:szCs w:val="20"/>
              </w:rPr>
              <w:t>) και χωριστά να ορίζεται η ομάδα επικοινωνίας με τον ασθενή.</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lang w:val="en-US"/>
              </w:rPr>
            </w:pPr>
            <w:r w:rsidRPr="00DE390B">
              <w:rPr>
                <w:rFonts w:cstheme="minorHAnsi"/>
                <w:color w:val="000000" w:themeColor="text1"/>
                <w:sz w:val="20"/>
                <w:szCs w:val="20"/>
              </w:rPr>
              <w:t>(3) Θεραπευτικό Πλάνο ενιαίο για όλες τις διαγνώσεις οι οποίες έχουν δημιουργηθεί για τον κάθε ένα ασθενή. Το θεραπευτικό πλάνο να περιλαμβάνει διαφορετικές ενότητες (</w:t>
            </w:r>
            <w:r w:rsidRPr="00DE390B">
              <w:rPr>
                <w:rFonts w:cstheme="minorHAnsi"/>
                <w:color w:val="000000" w:themeColor="text1"/>
                <w:sz w:val="20"/>
                <w:szCs w:val="20"/>
                <w:lang w:val="en-US"/>
              </w:rPr>
              <w:t>custom)</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To θεραπευτικό πλάνο αποτελείται από τα ακόλουθα στοιχεία:</w:t>
            </w:r>
          </w:p>
          <w:p w:rsidR="00705558" w:rsidRPr="00DE390B" w:rsidRDefault="00705558" w:rsidP="00DE390B">
            <w:pPr>
              <w:pStyle w:val="ae"/>
              <w:numPr>
                <w:ilvl w:val="0"/>
                <w:numId w:val="17"/>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Φάρμακα</w:t>
            </w:r>
          </w:p>
          <w:p w:rsidR="00705558" w:rsidRPr="00DE390B" w:rsidRDefault="00705558" w:rsidP="00DE390B">
            <w:pPr>
              <w:pStyle w:val="ae"/>
              <w:numPr>
                <w:ilvl w:val="0"/>
                <w:numId w:val="17"/>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Δραστηριότητα (καθορισμός είδους και βαθμού δυσκολίας δραστηριότητας)</w:t>
            </w:r>
          </w:p>
          <w:p w:rsidR="00705558" w:rsidRPr="00DE390B" w:rsidRDefault="00705558" w:rsidP="00DE390B">
            <w:pPr>
              <w:pStyle w:val="ae"/>
              <w:numPr>
                <w:ilvl w:val="0"/>
                <w:numId w:val="17"/>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Ερωτηματολόγια παρακολούθησης προόδου θεραπείας</w:t>
            </w:r>
          </w:p>
          <w:p w:rsidR="00705558" w:rsidRPr="00DE390B" w:rsidRDefault="00705558" w:rsidP="00DE390B">
            <w:pPr>
              <w:pStyle w:val="ae"/>
              <w:numPr>
                <w:ilvl w:val="0"/>
                <w:numId w:val="17"/>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Κλινικά αλγοριθμικά πλάνα παρακολούθησης και αυτοδιαχείρισης</w:t>
            </w:r>
          </w:p>
          <w:p w:rsidR="00705558" w:rsidRPr="00DE390B" w:rsidRDefault="00705558" w:rsidP="00DE390B">
            <w:pPr>
              <w:pStyle w:val="ae"/>
              <w:numPr>
                <w:ilvl w:val="0"/>
                <w:numId w:val="17"/>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Εκπαιδευτικό υλικό</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Κάθε ενότητα του θεραπευτικού πλάνου να φιλτράρεται ανάλογα με τη διάγνωση</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Για κάθε στοιχείο του θεραπευτικού πλάνου να υπολογίζεται και να αναφέρεται το status σύμφωνα με τα ακόλουθα:</w:t>
            </w:r>
          </w:p>
          <w:p w:rsidR="00705558" w:rsidRPr="00DE390B" w:rsidRDefault="00705558" w:rsidP="00DE390B">
            <w:pPr>
              <w:pStyle w:val="ae"/>
              <w:numPr>
                <w:ilvl w:val="0"/>
                <w:numId w:val="18"/>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Προγραμματίστηκε</w:t>
            </w:r>
          </w:p>
          <w:p w:rsidR="00705558" w:rsidRPr="00DE390B" w:rsidRDefault="00705558" w:rsidP="00DE390B">
            <w:pPr>
              <w:pStyle w:val="ae"/>
              <w:numPr>
                <w:ilvl w:val="0"/>
                <w:numId w:val="18"/>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Εξελίσσεται</w:t>
            </w:r>
          </w:p>
          <w:p w:rsidR="00705558" w:rsidRPr="00DE390B" w:rsidRDefault="00705558" w:rsidP="00DE390B">
            <w:pPr>
              <w:pStyle w:val="ae"/>
              <w:numPr>
                <w:ilvl w:val="0"/>
                <w:numId w:val="18"/>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Ολοκληρώθηκε</w:t>
            </w:r>
          </w:p>
          <w:p w:rsidR="00705558" w:rsidRPr="00DE390B" w:rsidRDefault="00705558" w:rsidP="00DE390B">
            <w:pPr>
              <w:pStyle w:val="ae"/>
              <w:numPr>
                <w:ilvl w:val="0"/>
                <w:numId w:val="18"/>
              </w:numPr>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Ακυρώθηκε</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(4) Ανάθεση στον κάθε ασθενή φυσιολογικών μετρήσεων/συχνότητα μέτρησης και αποστολή με ταυτόχρονη λήψη </w:t>
            </w:r>
            <w:proofErr w:type="spellStart"/>
            <w:r w:rsidRPr="00DE390B">
              <w:rPr>
                <w:rFonts w:cstheme="minorHAnsi"/>
                <w:color w:val="000000" w:themeColor="text1"/>
                <w:sz w:val="20"/>
                <w:szCs w:val="20"/>
              </w:rPr>
              <w:t>push</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notification</w:t>
            </w:r>
            <w:proofErr w:type="spellEnd"/>
            <w:r w:rsidRPr="00DE390B">
              <w:rPr>
                <w:rFonts w:cstheme="minorHAnsi"/>
                <w:color w:val="000000" w:themeColor="text1"/>
                <w:sz w:val="20"/>
                <w:szCs w:val="20"/>
              </w:rPr>
              <w:t xml:space="preserve"> στο κινητό του ασθενούς.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Φυσιολογικές μετρήσεις:</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(1) Αρτηριακή πίεση</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(2) </w:t>
            </w:r>
            <w:proofErr w:type="spellStart"/>
            <w:r w:rsidRPr="00DE390B">
              <w:rPr>
                <w:rFonts w:cstheme="minorHAnsi"/>
                <w:color w:val="000000" w:themeColor="text1"/>
                <w:sz w:val="20"/>
                <w:szCs w:val="20"/>
              </w:rPr>
              <w:t>Σφύξεις</w:t>
            </w:r>
            <w:proofErr w:type="spellEnd"/>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(3) Κορεσμός οξυγόνου αίματος (SpO2)</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(4) Γλυκόζη αίματος </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(5) </w:t>
            </w:r>
            <w:proofErr w:type="spellStart"/>
            <w:r w:rsidRPr="00DE390B">
              <w:rPr>
                <w:rFonts w:cstheme="minorHAnsi"/>
                <w:color w:val="000000" w:themeColor="text1"/>
                <w:sz w:val="20"/>
                <w:szCs w:val="20"/>
              </w:rPr>
              <w:t>Γλυκοζυλιωμένη</w:t>
            </w:r>
            <w:proofErr w:type="spellEnd"/>
            <w:r w:rsidRPr="00DE390B">
              <w:rPr>
                <w:rFonts w:cstheme="minorHAnsi"/>
                <w:color w:val="000000" w:themeColor="text1"/>
                <w:sz w:val="20"/>
                <w:szCs w:val="20"/>
              </w:rPr>
              <w:t xml:space="preserve"> αιμοσφαιρίνη</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(6) Βάρος</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(7) BMI</w:t>
            </w:r>
          </w:p>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(8) Ύψος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Εμφάνιση αποτελεσμάτων των μετρήσεων σε αναλυτικά διαγράμματα με επιλογή φίλτρων χρόνου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(5) Συμμόρφωση: Στη συμμόρφωση παρουσιάζεται αναλυτικά και με διαγράμματα ο βαθμός συμμόρφωσης στο θεραπευτικό πλάνο, ανά διάγνωση</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(6) Πρόοδος: Στην πρόοδο παρουσιάζονται με διαγράμματα τα σκορ των </w:t>
            </w:r>
            <w:r w:rsidRPr="00DE390B">
              <w:rPr>
                <w:rFonts w:cstheme="minorHAnsi"/>
                <w:color w:val="000000" w:themeColor="text1"/>
                <w:sz w:val="20"/>
                <w:szCs w:val="20"/>
                <w:lang w:val="en-US"/>
              </w:rPr>
              <w:t>follow</w:t>
            </w:r>
            <w:r w:rsidRPr="00DE390B">
              <w:rPr>
                <w:rFonts w:cstheme="minorHAnsi"/>
                <w:color w:val="000000" w:themeColor="text1"/>
                <w:sz w:val="20"/>
                <w:szCs w:val="20"/>
              </w:rPr>
              <w:t>-</w:t>
            </w:r>
            <w:r w:rsidRPr="00DE390B">
              <w:rPr>
                <w:rFonts w:cstheme="minorHAnsi"/>
                <w:color w:val="000000" w:themeColor="text1"/>
                <w:sz w:val="20"/>
                <w:szCs w:val="20"/>
                <w:lang w:val="en-US"/>
              </w:rPr>
              <w:t>up</w:t>
            </w:r>
            <w:r w:rsidRPr="00DE390B">
              <w:rPr>
                <w:rFonts w:cstheme="minorHAnsi"/>
                <w:color w:val="000000" w:themeColor="text1"/>
                <w:sz w:val="20"/>
                <w:szCs w:val="20"/>
              </w:rPr>
              <w:t xml:space="preserve"> ερωτηματολογίων που απαντά ο ασθενής.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Δυνατότητα εμφάνισης αποτελεσμάτων συνδυαστικά, με επιλογή περισσότερων του ενός ερωτηματολογίων</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(7) Μηνύματα: Στα μηνύματα παρουσιάζεται το σύνολο της επικοινωνίας μεταξύ ασθενούς και ιατρικής ομάδας.</w:t>
            </w:r>
          </w:p>
        </w:tc>
        <w:tc>
          <w:tcPr>
            <w:tcW w:w="1275" w:type="dxa"/>
            <w:vAlign w:val="center"/>
          </w:tcPr>
          <w:p w:rsidR="00705558" w:rsidRPr="00DE390B" w:rsidRDefault="00705558" w:rsidP="00705558">
            <w:pPr>
              <w:suppressAutoHyphens w:val="0"/>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Διαδικασία προσθήκης νέου θεραπευτικού πλάνου και αποστολής του στον ασθενή (εφαρμογή </w:t>
            </w:r>
            <w:r w:rsidRPr="00DE390B">
              <w:rPr>
                <w:rFonts w:cstheme="minorHAnsi"/>
                <w:color w:val="000000" w:themeColor="text1"/>
                <w:sz w:val="20"/>
                <w:szCs w:val="20"/>
              </w:rPr>
              <w:lastRenderedPageBreak/>
              <w:t xml:space="preserve">κινητού) μέσα από τον ατομικό ηλεκτρονικό φάκελο του καθενός. Ο χρήστης της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εφαρμογής μπορεί να προσθέσει μια νέα μεταβολή στο θεραπευτικό πλάνο του ασθενούς και να τη στείλει στην εφαρμογή κινητού του ασθενή.</w:t>
            </w:r>
          </w:p>
        </w:tc>
        <w:tc>
          <w:tcPr>
            <w:tcW w:w="1275" w:type="dxa"/>
            <w:vAlign w:val="center"/>
          </w:tcPr>
          <w:p w:rsidR="00705558" w:rsidRPr="00DE390B" w:rsidRDefault="00705558" w:rsidP="00705558">
            <w:pPr>
              <w:suppressAutoHyphens w:val="0"/>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Για κάθε νέα προσθήκη θεραπευτικού πλάνου ασθενή που αποθηκεύεται, δημιουργείται στην </w:t>
            </w:r>
            <w:proofErr w:type="spellStart"/>
            <w:r w:rsidRPr="00DE390B">
              <w:rPr>
                <w:rFonts w:cstheme="minorHAnsi"/>
                <w:color w:val="000000" w:themeColor="text1"/>
                <w:sz w:val="20"/>
                <w:szCs w:val="20"/>
              </w:rPr>
              <w:t>home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page</w:t>
            </w:r>
            <w:proofErr w:type="spellEnd"/>
            <w:r w:rsidRPr="00DE390B">
              <w:rPr>
                <w:rFonts w:cstheme="minorHAnsi"/>
                <w:color w:val="000000" w:themeColor="text1"/>
                <w:sz w:val="20"/>
                <w:szCs w:val="20"/>
              </w:rPr>
              <w:t xml:space="preserve">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μια αδημοσίευτη μεταβολή, οι οποίες καταχωρούνται σε λίστα και μπορεί να προέρχονται από έναν ή περισσότερους ασθενείς. </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Δημοσίευση μεταβολών. Ο χρήστης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δύναται να στείλει την κάθε μεταβολή ή όλες μαζί στους αντίστοιχους ασθενείς (</w:t>
            </w:r>
            <w:proofErr w:type="spellStart"/>
            <w:r w:rsidRPr="00DE390B">
              <w:rPr>
                <w:rFonts w:cstheme="minorHAnsi"/>
                <w:color w:val="000000" w:themeColor="text1"/>
                <w:sz w:val="20"/>
                <w:szCs w:val="20"/>
              </w:rPr>
              <w:t>mobile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με το πάτημα του κουμπιού δημοσίευση.</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Για κάθε μια δημοσιευμένη μεταβολή του θεραπευτικού πλάνου υπάρχει αναφορά ημερομηνίας και ώρας δημιουργίας της μεταβολής καθώς και το όνομα του χρήστη που την πραγματοποίησε.</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Για κάθε μια δημοσιευμένη μεταβολή του θεραπευτικού πλάνου να υπάρχει δυνατότητα ακύρωσης της συγκεκριμένης μεταβολής κατά την κατάσταση προγραμματίστηκε ή σε εξέλιξη με ταυτόχρονη ειδοποίηση του ασθενούς στην εφαρμογή κινητού.</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Μενού δυναμικής διαμόρφωσης: Δίνει στο χρήστη τη δυνατότητα διαμόρφωσης και εισαγωγής στο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application</w:t>
            </w:r>
            <w:proofErr w:type="spellEnd"/>
            <w:r w:rsidRPr="00DE390B">
              <w:rPr>
                <w:rFonts w:cstheme="minorHAnsi"/>
                <w:color w:val="000000" w:themeColor="text1"/>
                <w:sz w:val="20"/>
                <w:szCs w:val="20"/>
              </w:rPr>
              <w:t xml:space="preserve"> των κατηγοριών, τύπων και αντίστοιχης λίστας του θεραπευτικού πλάνου και των διαγνώσεων</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Εργαλείο δημιουργίας διαφόρων τύπων ερωτηματολογίων και επιλογή μεθόδου υπολογισμού του σκορ. Τα ερωτηματολόγια αποθηκεύονται και γίνονται διαθέσιμα στο σύστημα για προγραμματισμό και αποστολή στη εφαρμογή </w:t>
            </w:r>
            <w:r w:rsidRPr="00DE390B">
              <w:rPr>
                <w:rFonts w:cstheme="minorHAnsi"/>
                <w:color w:val="000000" w:themeColor="text1"/>
                <w:sz w:val="20"/>
                <w:szCs w:val="20"/>
              </w:rPr>
              <w:lastRenderedPageBreak/>
              <w:t>κινητού του ασθενούς, δια μέσω της διαδικασίας  προσθήκης νέου θεραπευτικού πλάνου.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Δυναμική βιβλιοθήκη εκπαιδευτικού υλικού. Δημιουργία κατηγορίας, γκρουπ και αρχείων κάθε τύπου τα οποία γίνονται διαθέσιμα στο σύστημα ως εκπαιδευτικό υλικό για αποστολή στην εφαρμογή κινητού του ασθενούς μέσω της διαδικασίας δημιουργίας νέου θεραπευτικού πλάνου.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inbox</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interface</w:t>
            </w:r>
            <w:proofErr w:type="spellEnd"/>
            <w:r w:rsidRPr="00DE390B">
              <w:rPr>
                <w:rFonts w:cstheme="minorHAnsi"/>
                <w:color w:val="000000" w:themeColor="text1"/>
                <w:sz w:val="20"/>
                <w:szCs w:val="20"/>
              </w:rPr>
              <w:t xml:space="preserve"> που να περιλαμβάνει τα μηνύματα του ασθενή, τα μηνύματα των μελών της ιατρικής ομάδας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users</w:t>
            </w:r>
            <w:proofErr w:type="spellEnd"/>
            <w:r w:rsidRPr="00DE390B">
              <w:rPr>
                <w:rFonts w:cstheme="minorHAnsi"/>
                <w:color w:val="000000" w:themeColor="text1"/>
                <w:sz w:val="20"/>
                <w:szCs w:val="20"/>
              </w:rPr>
              <w:t xml:space="preserve">) και τα </w:t>
            </w:r>
            <w:proofErr w:type="spellStart"/>
            <w:r w:rsidRPr="00DE390B">
              <w:rPr>
                <w:rFonts w:cstheme="minorHAnsi"/>
                <w:color w:val="000000" w:themeColor="text1"/>
                <w:sz w:val="20"/>
                <w:szCs w:val="20"/>
              </w:rPr>
              <w:t>CDAs</w:t>
            </w:r>
            <w:proofErr w:type="spellEnd"/>
            <w:r w:rsidRPr="00DE390B">
              <w:rPr>
                <w:rFonts w:cstheme="minorHAnsi"/>
                <w:color w:val="000000" w:themeColor="text1"/>
                <w:sz w:val="20"/>
                <w:szCs w:val="20"/>
              </w:rPr>
              <w:t xml:space="preserve"> ( </w:t>
            </w:r>
            <w:proofErr w:type="spellStart"/>
            <w:r w:rsidRPr="00DE390B">
              <w:rPr>
                <w:rFonts w:cstheme="minorHAnsi"/>
                <w:color w:val="000000" w:themeColor="text1"/>
                <w:sz w:val="20"/>
                <w:szCs w:val="20"/>
              </w:rPr>
              <w:t>Critical</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Decision</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Alerts</w:t>
            </w:r>
            <w:proofErr w:type="spellEnd"/>
            <w:r w:rsidRPr="00DE390B">
              <w:rPr>
                <w:rFonts w:cstheme="minorHAnsi"/>
                <w:color w:val="000000" w:themeColor="text1"/>
                <w:sz w:val="20"/>
                <w:szCs w:val="20"/>
              </w:rPr>
              <w:t>) που στέλνει ο εικονικός βοηθός εκτέλεσης κλινικών αλγορίθμων από την εφαρμογή κινητού του ασθενούς.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Δυνατότητα αποστολής μηνύματος σε έναν ή ταυτόχρονα σε περισσότερους ασθενείς (εφαρμογή κινητού) το οποίο να περιλαμβάνει θέμα, κείμενο και δυνατότητα επιλογής συνημμένου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αποστολής μηνύματος σε έναν ή ταυτόχρονα  περισσότερους χρήστες του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app</w:t>
            </w:r>
            <w:proofErr w:type="spellEnd"/>
            <w:r w:rsidRPr="00DE390B">
              <w:rPr>
                <w:rFonts w:cstheme="minorHAnsi"/>
                <w:color w:val="000000" w:themeColor="text1"/>
                <w:sz w:val="20"/>
                <w:szCs w:val="20"/>
              </w:rPr>
              <w:t>, μέλη της διεπιστημονικής ομάδας (εφαρμογή κινητού) το οποίο να περιλαμβάνει θέμα, κείμενο και δυνατότητα επιλογής συνημμένου</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proofErr w:type="spellStart"/>
            <w:r w:rsidRPr="00DE390B">
              <w:rPr>
                <w:rFonts w:cstheme="minorHAnsi"/>
                <w:color w:val="000000" w:themeColor="text1"/>
                <w:sz w:val="20"/>
                <w:szCs w:val="20"/>
              </w:rPr>
              <w:t>Interface</w:t>
            </w:r>
            <w:proofErr w:type="spellEnd"/>
            <w:r w:rsidRPr="00DE390B">
              <w:rPr>
                <w:rFonts w:cstheme="minorHAnsi"/>
                <w:color w:val="000000" w:themeColor="text1"/>
                <w:sz w:val="20"/>
                <w:szCs w:val="20"/>
              </w:rPr>
              <w:t xml:space="preserve"> υπενθυμίσεων στη </w:t>
            </w:r>
            <w:proofErr w:type="spellStart"/>
            <w:r w:rsidRPr="00DE390B">
              <w:rPr>
                <w:rFonts w:cstheme="minorHAnsi"/>
                <w:color w:val="000000" w:themeColor="text1"/>
                <w:sz w:val="20"/>
                <w:szCs w:val="20"/>
              </w:rPr>
              <w:t>home</w:t>
            </w:r>
            <w:proofErr w:type="spellEnd"/>
            <w:r w:rsidRPr="00DE390B">
              <w:rPr>
                <w:rFonts w:cstheme="minorHAnsi"/>
                <w:color w:val="000000" w:themeColor="text1"/>
                <w:sz w:val="20"/>
                <w:szCs w:val="20"/>
              </w:rPr>
              <w:t xml:space="preserve"> </w:t>
            </w:r>
            <w:r w:rsidRPr="00DE390B">
              <w:rPr>
                <w:rFonts w:cstheme="minorHAnsi"/>
                <w:color w:val="000000" w:themeColor="text1"/>
                <w:sz w:val="20"/>
                <w:szCs w:val="20"/>
                <w:lang w:val="en-US"/>
              </w:rPr>
              <w:t>page</w:t>
            </w:r>
            <w:r w:rsidRPr="00DE390B">
              <w:rPr>
                <w:rFonts w:cstheme="minorHAnsi"/>
                <w:color w:val="000000" w:themeColor="text1"/>
                <w:sz w:val="20"/>
                <w:szCs w:val="20"/>
              </w:rPr>
              <w:t xml:space="preserve"> που να περιέχει τη λίστα των υπενθυμίσεων ανανέωσης μεταβολών του θεραπευτικού πλάνου που πλησιάζουν την ολοκλήρωσή τους.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Προγραμματισμός και αποστολή ραντεβού στην εφαρμογή κινητού του ασθενούς.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Ορισμός τίτλου και είδους του ραντεβού: (1)Εξέταση (2) Επανεξέταση (3) Επεμβατική εφαρμογή (4) Διαγνωστικές εξετάσεις (5) Βίντεο-εξέταση</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Δυναμική επιβεβαίωση της κατάστασης του ραντεβού από τον ασθενή μέσω της εφαρμογής κινητού με κουμπί (1) επιβεβαίωση (2) ακύρωση. </w:t>
            </w:r>
            <w:r w:rsidRPr="00DE390B">
              <w:rPr>
                <w:rFonts w:cstheme="minorHAnsi"/>
                <w:color w:val="000000" w:themeColor="text1"/>
                <w:sz w:val="20"/>
                <w:szCs w:val="20"/>
              </w:rPr>
              <w:lastRenderedPageBreak/>
              <w:t xml:space="preserve">Στο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το αντίστοιχο ραντεβού να εμφανίζει χρώμα που αντιστοιχεί στις 2 καταστάσεις (επιβεβαίωση ή ακύρωση)</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του επαγγελματία υγείας, χρήστη του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να ακυρώσει ένα επιβεβαιωμένο από τον ασθενή ραντεβού. Στην περίπτωση αυτή να ειδοποιείται ο ασθενής με </w:t>
            </w:r>
            <w:r w:rsidRPr="00DE390B">
              <w:rPr>
                <w:rFonts w:cstheme="minorHAnsi"/>
                <w:color w:val="000000" w:themeColor="text1"/>
                <w:sz w:val="20"/>
                <w:szCs w:val="20"/>
                <w:lang w:val="en-US"/>
              </w:rPr>
              <w:t>push</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notification</w:t>
            </w:r>
            <w:r w:rsidRPr="00DE390B">
              <w:rPr>
                <w:rFonts w:cstheme="minorHAnsi"/>
                <w:color w:val="000000" w:themeColor="text1"/>
                <w:sz w:val="20"/>
                <w:szCs w:val="20"/>
              </w:rPr>
              <w:t xml:space="preserve"> για την </w:t>
            </w:r>
            <w:proofErr w:type="spellStart"/>
            <w:r w:rsidRPr="00DE390B">
              <w:rPr>
                <w:rFonts w:cstheme="minorHAnsi"/>
                <w:color w:val="000000" w:themeColor="text1"/>
                <w:sz w:val="20"/>
                <w:szCs w:val="20"/>
              </w:rPr>
              <w:t>ακιύρωση</w:t>
            </w:r>
            <w:proofErr w:type="spellEnd"/>
            <w:r w:rsidRPr="00DE390B">
              <w:rPr>
                <w:rFonts w:cstheme="minorHAnsi"/>
                <w:color w:val="000000" w:themeColor="text1"/>
                <w:sz w:val="20"/>
                <w:szCs w:val="20"/>
              </w:rPr>
              <w:t>.</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βίντεο-κλήσης μεταξύ του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και του </w:t>
            </w:r>
            <w:r w:rsidRPr="00DE390B">
              <w:rPr>
                <w:rFonts w:cstheme="minorHAnsi"/>
                <w:color w:val="000000" w:themeColor="text1"/>
                <w:sz w:val="20"/>
                <w:szCs w:val="20"/>
                <w:lang w:val="en-US"/>
              </w:rPr>
              <w:t>mobile</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Μαζική αποστολή (1) εκπαιδευτικού υλικού (2) ερωτηματολογίων (3) κλινικών αλγορίθμων σε ομάδα ασθενών με βάση τα (α) διάγνωση (β) όνομα φαρμάκου (γ) όλους τους ασθενείς (δ) τους ασθενείς των οποίων στην ομάδα φροντίδας συμμετέχει ο χρήστης που κάνει την μαζική αποστολή</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Ανάκληση μαζικής αποστολής</w:t>
            </w:r>
          </w:p>
        </w:tc>
        <w:tc>
          <w:tcPr>
            <w:tcW w:w="1275" w:type="dxa"/>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Δυναμική φόρμα καταγραφής πληροφοριών που αφορούν το γενικό ιατρικό ιστορικό του ασθενούς , ενσωματωμένη στον ιατρικό φάκελο του ασθενούς</w:t>
            </w:r>
          </w:p>
        </w:tc>
        <w:tc>
          <w:tcPr>
            <w:tcW w:w="1275"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r w:rsidR="00705558" w:rsidRPr="00DE390B" w:rsidTr="00DE390B">
        <w:trPr>
          <w:jc w:val="center"/>
        </w:trPr>
        <w:tc>
          <w:tcPr>
            <w:tcW w:w="675" w:type="dxa"/>
          </w:tcPr>
          <w:p w:rsidR="00705558" w:rsidRPr="00DE390B" w:rsidRDefault="00705558" w:rsidP="00DE390B">
            <w:pPr>
              <w:numPr>
                <w:ilvl w:val="0"/>
                <w:numId w:val="11"/>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Φόρμα καταχώρησης αρχείων – ιατρικών εξετάσεων στον ιατρικό φάκελο ασθενούς</w:t>
            </w:r>
          </w:p>
        </w:tc>
        <w:tc>
          <w:tcPr>
            <w:tcW w:w="1275" w:type="dxa"/>
          </w:tcPr>
          <w:p w:rsidR="00705558" w:rsidRPr="00DE390B" w:rsidRDefault="00705558" w:rsidP="00705558">
            <w:pPr>
              <w:suppressAutoHyphens w:val="0"/>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uppressAutoHyphens w:val="0"/>
              <w:spacing w:line="276" w:lineRule="auto"/>
              <w:jc w:val="center"/>
              <w:rPr>
                <w:rFonts w:cstheme="minorHAnsi"/>
                <w:color w:val="000000" w:themeColor="text1"/>
                <w:sz w:val="20"/>
                <w:szCs w:val="20"/>
              </w:rPr>
            </w:pPr>
          </w:p>
        </w:tc>
        <w:tc>
          <w:tcPr>
            <w:tcW w:w="1276" w:type="dxa"/>
          </w:tcPr>
          <w:p w:rsidR="00705558" w:rsidRPr="00DE390B" w:rsidRDefault="00705558" w:rsidP="00705558">
            <w:pPr>
              <w:suppressAutoHyphens w:val="0"/>
              <w:spacing w:line="276" w:lineRule="auto"/>
              <w:jc w:val="center"/>
              <w:rPr>
                <w:rFonts w:cstheme="minorHAnsi"/>
                <w:color w:val="000000" w:themeColor="text1"/>
                <w:sz w:val="20"/>
                <w:szCs w:val="20"/>
              </w:rPr>
            </w:pPr>
          </w:p>
        </w:tc>
      </w:tr>
    </w:tbl>
    <w:p w:rsidR="00705558" w:rsidRPr="00DE390B" w:rsidRDefault="00705558" w:rsidP="00705558">
      <w:pPr>
        <w:suppressAutoHyphens w:val="0"/>
        <w:spacing w:line="276" w:lineRule="auto"/>
        <w:rPr>
          <w:rFonts w:cstheme="minorHAnsi"/>
          <w:color w:val="000000" w:themeColor="text1"/>
          <w:sz w:val="20"/>
          <w:szCs w:val="20"/>
        </w:rPr>
      </w:pPr>
      <w:r w:rsidRPr="00DE390B">
        <w:rPr>
          <w:rFonts w:cstheme="minorHAnsi"/>
          <w:color w:val="000000" w:themeColor="text1"/>
          <w:sz w:val="20"/>
          <w:szCs w:val="20"/>
        </w:rPr>
        <w:tab/>
      </w:r>
      <w:bookmarkEnd w:id="16"/>
    </w:p>
    <w:p w:rsidR="00705558" w:rsidRPr="00DE390B" w:rsidRDefault="00705558" w:rsidP="00705558">
      <w:pPr>
        <w:pStyle w:val="12"/>
        <w:spacing w:line="276" w:lineRule="auto"/>
        <w:rPr>
          <w:rFonts w:asciiTheme="minorHAnsi" w:hAnsiTheme="minorHAnsi" w:cstheme="minorHAnsi"/>
          <w:color w:val="000000" w:themeColor="text1"/>
          <w:sz w:val="20"/>
          <w:szCs w:val="20"/>
        </w:rPr>
      </w:pPr>
      <w:bookmarkStart w:id="17" w:name="_Toc297800571"/>
      <w:bookmarkStart w:id="18" w:name="_Toc318281800"/>
      <w:bookmarkStart w:id="19" w:name="_Toc367995529"/>
      <w:bookmarkStart w:id="20" w:name="_Toc320193680"/>
      <w:r w:rsidRPr="00DE390B">
        <w:rPr>
          <w:rFonts w:asciiTheme="minorHAnsi" w:hAnsiTheme="minorHAnsi" w:cstheme="minorHAnsi"/>
          <w:color w:val="000000" w:themeColor="text1"/>
          <w:sz w:val="20"/>
          <w:szCs w:val="20"/>
        </w:rPr>
        <w:t>Α.</w:t>
      </w:r>
      <w:bookmarkEnd w:id="17"/>
      <w:bookmarkEnd w:id="18"/>
      <w:bookmarkEnd w:id="19"/>
      <w:r w:rsidRPr="00DE390B">
        <w:rPr>
          <w:rFonts w:asciiTheme="minorHAnsi" w:hAnsiTheme="minorHAnsi" w:cstheme="minorHAnsi"/>
          <w:color w:val="000000" w:themeColor="text1"/>
          <w:sz w:val="20"/>
          <w:szCs w:val="20"/>
        </w:rPr>
        <w:t>3.3 Προδιαγραφές/λειτουργικά χαρακτηριστικά εφαρμογής κινητού ασθενούς (</w:t>
      </w:r>
      <w:r w:rsidRPr="00DE390B">
        <w:rPr>
          <w:rFonts w:asciiTheme="minorHAnsi" w:hAnsiTheme="minorHAnsi" w:cstheme="minorHAnsi"/>
          <w:color w:val="000000" w:themeColor="text1"/>
          <w:sz w:val="20"/>
          <w:szCs w:val="20"/>
          <w:lang w:val="en-US"/>
        </w:rPr>
        <w:t>mobile</w:t>
      </w:r>
      <w:r w:rsidRPr="00DE390B">
        <w:rPr>
          <w:rFonts w:asciiTheme="minorHAnsi" w:hAnsiTheme="minorHAnsi" w:cstheme="minorHAnsi"/>
          <w:color w:val="000000" w:themeColor="text1"/>
          <w:sz w:val="20"/>
          <w:szCs w:val="20"/>
        </w:rPr>
        <w:t xml:space="preserve"> </w:t>
      </w:r>
      <w:r w:rsidRPr="00DE390B">
        <w:rPr>
          <w:rFonts w:asciiTheme="minorHAnsi" w:hAnsiTheme="minorHAnsi" w:cstheme="minorHAnsi"/>
          <w:color w:val="000000" w:themeColor="text1"/>
          <w:sz w:val="20"/>
          <w:szCs w:val="20"/>
          <w:lang w:val="en-US"/>
        </w:rPr>
        <w:t>application</w:t>
      </w:r>
      <w:r w:rsidRPr="00DE390B">
        <w:rPr>
          <w:rFonts w:asciiTheme="minorHAnsi" w:hAnsiTheme="minorHAnsi" w:cstheme="minorHAnsi"/>
          <w:color w:val="000000" w:themeColor="text1"/>
          <w:sz w:val="20"/>
          <w:szCs w:val="20"/>
        </w:rPr>
        <w:t>)</w:t>
      </w:r>
    </w:p>
    <w:p w:rsidR="00705558" w:rsidRPr="00DE390B" w:rsidRDefault="00705558" w:rsidP="00705558">
      <w:pPr>
        <w:rPr>
          <w:rFonts w:cstheme="minorHAnsi"/>
          <w:color w:val="000000" w:themeColor="text1"/>
          <w:sz w:val="20"/>
          <w:szCs w:val="20"/>
          <w:lang w:val="x-none"/>
        </w:rPr>
      </w:pPr>
      <w:bookmarkStart w:id="21" w:name="_Toc286764053"/>
      <w:bookmarkStart w:id="22" w:name="_Toc286764205"/>
      <w:bookmarkStart w:id="23" w:name="_Toc286764356"/>
      <w:bookmarkStart w:id="24" w:name="_Toc286764507"/>
      <w:bookmarkStart w:id="25" w:name="_Toc286825144"/>
      <w:bookmarkStart w:id="26" w:name="_Toc286826031"/>
      <w:bookmarkStart w:id="27" w:name="_Toc286858392"/>
      <w:bookmarkStart w:id="28" w:name="_Toc286964761"/>
      <w:bookmarkStart w:id="29" w:name="_Toc287000891"/>
      <w:bookmarkStart w:id="30" w:name="_Toc287003292"/>
      <w:bookmarkStart w:id="31" w:name="_Toc287003601"/>
      <w:bookmarkStart w:id="32" w:name="_Toc287003909"/>
      <w:bookmarkStart w:id="33" w:name="_Toc287004217"/>
      <w:bookmarkStart w:id="34" w:name="_Toc287004525"/>
      <w:bookmarkStart w:id="35" w:name="_Toc287004832"/>
      <w:bookmarkStart w:id="36" w:name="_Toc287006246"/>
      <w:bookmarkStart w:id="37" w:name="_Toc287006554"/>
      <w:bookmarkStart w:id="38" w:name="_Toc287006964"/>
      <w:bookmarkStart w:id="39" w:name="_Toc286764099"/>
      <w:bookmarkStart w:id="40" w:name="_Toc286764251"/>
      <w:bookmarkStart w:id="41" w:name="_Toc286764402"/>
      <w:bookmarkStart w:id="42" w:name="_Toc286764553"/>
      <w:bookmarkStart w:id="43" w:name="_Toc286825190"/>
      <w:bookmarkStart w:id="44" w:name="_Toc286826077"/>
      <w:bookmarkStart w:id="45" w:name="_Toc286858438"/>
      <w:bookmarkStart w:id="46" w:name="_Toc286964807"/>
      <w:bookmarkStart w:id="47" w:name="_Toc287000937"/>
      <w:bookmarkStart w:id="48" w:name="_Toc287003338"/>
      <w:bookmarkStart w:id="49" w:name="_Toc287003647"/>
      <w:bookmarkStart w:id="50" w:name="_Toc287003955"/>
      <w:bookmarkStart w:id="51" w:name="_Toc287004263"/>
      <w:bookmarkStart w:id="52" w:name="_Toc287004571"/>
      <w:bookmarkStart w:id="53" w:name="_Toc287004878"/>
      <w:bookmarkStart w:id="54" w:name="_Toc287006292"/>
      <w:bookmarkStart w:id="55" w:name="_Toc287006600"/>
      <w:bookmarkStart w:id="56" w:name="_Toc287007010"/>
      <w:bookmarkStart w:id="57" w:name="_Toc286764100"/>
      <w:bookmarkStart w:id="58" w:name="_Toc286764252"/>
      <w:bookmarkStart w:id="59" w:name="_Toc286764403"/>
      <w:bookmarkStart w:id="60" w:name="_Toc286764554"/>
      <w:bookmarkStart w:id="61" w:name="_Toc286825191"/>
      <w:bookmarkStart w:id="62" w:name="_Toc286826078"/>
      <w:bookmarkStart w:id="63" w:name="_Toc286858439"/>
      <w:bookmarkStart w:id="64" w:name="_Toc286964808"/>
      <w:bookmarkStart w:id="65" w:name="_Toc287000938"/>
      <w:bookmarkStart w:id="66" w:name="_Toc287003339"/>
      <w:bookmarkStart w:id="67" w:name="_Toc287003648"/>
      <w:bookmarkStart w:id="68" w:name="_Toc287003956"/>
      <w:bookmarkStart w:id="69" w:name="_Toc287004264"/>
      <w:bookmarkStart w:id="70" w:name="_Toc287004572"/>
      <w:bookmarkStart w:id="71" w:name="_Toc287004879"/>
      <w:bookmarkStart w:id="72" w:name="_Toc287006293"/>
      <w:bookmarkStart w:id="73" w:name="_Toc287006601"/>
      <w:bookmarkStart w:id="74" w:name="_Toc287007011"/>
      <w:bookmarkStart w:id="75" w:name="_Toc286764120"/>
      <w:bookmarkStart w:id="76" w:name="_Toc286764272"/>
      <w:bookmarkStart w:id="77" w:name="_Toc286764423"/>
      <w:bookmarkStart w:id="78" w:name="_Toc286764574"/>
      <w:bookmarkStart w:id="79" w:name="_Toc286825211"/>
      <w:bookmarkStart w:id="80" w:name="_Toc286826098"/>
      <w:bookmarkStart w:id="81" w:name="_Toc286858459"/>
      <w:bookmarkStart w:id="82" w:name="_Toc286964828"/>
      <w:bookmarkStart w:id="83" w:name="_Toc287000958"/>
      <w:bookmarkStart w:id="84" w:name="_Toc287003359"/>
      <w:bookmarkStart w:id="85" w:name="_Toc287003668"/>
      <w:bookmarkStart w:id="86" w:name="_Toc287003976"/>
      <w:bookmarkStart w:id="87" w:name="_Toc287004284"/>
      <w:bookmarkStart w:id="88" w:name="_Toc287004592"/>
      <w:bookmarkStart w:id="89" w:name="_Toc287004899"/>
      <w:bookmarkStart w:id="90" w:name="_Toc287006313"/>
      <w:bookmarkStart w:id="91" w:name="_Toc287006621"/>
      <w:bookmarkStart w:id="92" w:name="_Toc287007031"/>
      <w:bookmarkStart w:id="93" w:name="_Toc286764125"/>
      <w:bookmarkStart w:id="94" w:name="_Toc286764277"/>
      <w:bookmarkStart w:id="95" w:name="_Toc286764428"/>
      <w:bookmarkStart w:id="96" w:name="_Toc286764579"/>
      <w:bookmarkStart w:id="97" w:name="_Toc286825216"/>
      <w:bookmarkStart w:id="98" w:name="_Toc286826103"/>
      <w:bookmarkStart w:id="99" w:name="_Toc286858464"/>
      <w:bookmarkStart w:id="100" w:name="_Toc286964833"/>
      <w:bookmarkStart w:id="101" w:name="_Toc287000963"/>
      <w:bookmarkStart w:id="102" w:name="_Toc287003364"/>
      <w:bookmarkStart w:id="103" w:name="_Toc287003673"/>
      <w:bookmarkStart w:id="104" w:name="_Toc287003981"/>
      <w:bookmarkStart w:id="105" w:name="_Toc287004289"/>
      <w:bookmarkStart w:id="106" w:name="_Toc287004597"/>
      <w:bookmarkStart w:id="107" w:name="_Toc287004904"/>
      <w:bookmarkStart w:id="108" w:name="_Toc287006318"/>
      <w:bookmarkStart w:id="109" w:name="_Toc287006626"/>
      <w:bookmarkStart w:id="110" w:name="_Toc287007036"/>
      <w:bookmarkStart w:id="111" w:name="_Toc286764127"/>
      <w:bookmarkStart w:id="112" w:name="_Toc286764279"/>
      <w:bookmarkStart w:id="113" w:name="_Toc286764430"/>
      <w:bookmarkStart w:id="114" w:name="_Toc286764581"/>
      <w:bookmarkStart w:id="115" w:name="_Toc286825218"/>
      <w:bookmarkStart w:id="116" w:name="_Toc286826105"/>
      <w:bookmarkStart w:id="117" w:name="_Toc286858466"/>
      <w:bookmarkStart w:id="118" w:name="_Toc286964835"/>
      <w:bookmarkStart w:id="119" w:name="_Toc287000965"/>
      <w:bookmarkStart w:id="120" w:name="_Toc287003366"/>
      <w:bookmarkStart w:id="121" w:name="_Toc287003675"/>
      <w:bookmarkStart w:id="122" w:name="_Toc287003983"/>
      <w:bookmarkStart w:id="123" w:name="_Toc287004291"/>
      <w:bookmarkStart w:id="124" w:name="_Toc287004599"/>
      <w:bookmarkStart w:id="125" w:name="_Toc287004906"/>
      <w:bookmarkStart w:id="126" w:name="_Toc287006320"/>
      <w:bookmarkStart w:id="127" w:name="_Toc287006628"/>
      <w:bookmarkStart w:id="128" w:name="_Toc287007038"/>
      <w:bookmarkStart w:id="129" w:name="_Toc286764129"/>
      <w:bookmarkStart w:id="130" w:name="_Toc286764281"/>
      <w:bookmarkStart w:id="131" w:name="_Toc286764432"/>
      <w:bookmarkStart w:id="132" w:name="_Toc286764583"/>
      <w:bookmarkStart w:id="133" w:name="_Toc286825220"/>
      <w:bookmarkStart w:id="134" w:name="_Toc286826107"/>
      <w:bookmarkStart w:id="135" w:name="_Toc286858468"/>
      <w:bookmarkStart w:id="136" w:name="_Toc286964837"/>
      <w:bookmarkStart w:id="137" w:name="_Toc287000967"/>
      <w:bookmarkStart w:id="138" w:name="_Toc287003368"/>
      <w:bookmarkStart w:id="139" w:name="_Toc287003677"/>
      <w:bookmarkStart w:id="140" w:name="_Toc287003985"/>
      <w:bookmarkStart w:id="141" w:name="_Toc287004293"/>
      <w:bookmarkStart w:id="142" w:name="_Toc287004601"/>
      <w:bookmarkStart w:id="143" w:name="_Toc287004908"/>
      <w:bookmarkStart w:id="144" w:name="_Toc287006322"/>
      <w:bookmarkStart w:id="145" w:name="_Toc287006630"/>
      <w:bookmarkStart w:id="146" w:name="_Toc28700704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7"/>
        <w:gridCol w:w="1275"/>
        <w:gridCol w:w="1276"/>
        <w:gridCol w:w="1276"/>
      </w:tblGrid>
      <w:tr w:rsidR="00705558" w:rsidRPr="00DE390B" w:rsidTr="00705558">
        <w:trPr>
          <w:tblHeader/>
        </w:trPr>
        <w:tc>
          <w:tcPr>
            <w:tcW w:w="675" w:type="dxa"/>
            <w:shd w:val="pct15" w:color="auto" w:fill="FFFFFF"/>
            <w:vAlign w:val="center"/>
          </w:tcPr>
          <w:p w:rsidR="00705558" w:rsidRPr="00DE390B" w:rsidRDefault="00705558" w:rsidP="00705558">
            <w:pPr>
              <w:spacing w:line="276" w:lineRule="auto"/>
              <w:jc w:val="center"/>
              <w:rPr>
                <w:rFonts w:cstheme="minorHAnsi"/>
                <w:b/>
                <w:color w:val="000000" w:themeColor="text1"/>
                <w:sz w:val="20"/>
                <w:szCs w:val="20"/>
              </w:rPr>
            </w:pPr>
            <w:bookmarkStart w:id="147" w:name="_Hlk66094019"/>
            <w:r w:rsidRPr="00DE390B">
              <w:rPr>
                <w:rFonts w:cstheme="minorHAnsi"/>
                <w:b/>
                <w:color w:val="000000" w:themeColor="text1"/>
                <w:sz w:val="20"/>
                <w:szCs w:val="20"/>
              </w:rPr>
              <w:t>Α/Α</w:t>
            </w:r>
          </w:p>
        </w:tc>
        <w:tc>
          <w:tcPr>
            <w:tcW w:w="4287" w:type="dxa"/>
            <w:shd w:val="pct15" w:color="auto" w:fill="FFFFFF"/>
            <w:vAlign w:val="center"/>
          </w:tcPr>
          <w:p w:rsidR="00705558" w:rsidRPr="00DE390B" w:rsidRDefault="00705558"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ΠΡΟΔΙΑΓΡΑΦΗ</w:t>
            </w:r>
          </w:p>
        </w:tc>
        <w:tc>
          <w:tcPr>
            <w:tcW w:w="1275" w:type="dxa"/>
            <w:shd w:val="pct15" w:color="auto" w:fill="FFFFFF"/>
            <w:vAlign w:val="center"/>
          </w:tcPr>
          <w:p w:rsidR="00705558" w:rsidRPr="00DE390B" w:rsidRDefault="00705558"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ΑΠΑΙΤΗΣΗ</w:t>
            </w:r>
          </w:p>
        </w:tc>
        <w:tc>
          <w:tcPr>
            <w:tcW w:w="1276" w:type="dxa"/>
            <w:shd w:val="pct15" w:color="auto" w:fill="FFFFFF"/>
            <w:vAlign w:val="center"/>
          </w:tcPr>
          <w:p w:rsidR="00705558" w:rsidRPr="00DE390B" w:rsidRDefault="00705558"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ΑΠΑΝΤΗΣΗ</w:t>
            </w:r>
          </w:p>
        </w:tc>
        <w:tc>
          <w:tcPr>
            <w:tcW w:w="1276" w:type="dxa"/>
            <w:shd w:val="pct15" w:color="auto" w:fill="FFFFFF"/>
          </w:tcPr>
          <w:p w:rsidR="00705558" w:rsidRPr="00DE390B" w:rsidRDefault="00705558"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ΠΑΡΑΠΟΜΠΗ ΣΕ ΦΥΛΛΑΔΙΑ</w:t>
            </w: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Η εφαρμογή να λειτουργεί μόνο όταν είναι συνδεδεμένος ο χρήστης στο </w:t>
            </w:r>
            <w:r w:rsidRPr="00DE390B">
              <w:rPr>
                <w:rFonts w:cstheme="minorHAnsi"/>
                <w:color w:val="000000" w:themeColor="text1"/>
                <w:sz w:val="20"/>
                <w:szCs w:val="20"/>
                <w:lang w:val="en-US"/>
              </w:rPr>
              <w:t>internet</w:t>
            </w:r>
            <w:r w:rsidRPr="00DE390B">
              <w:rPr>
                <w:rFonts w:cstheme="minorHAnsi"/>
                <w:color w:val="000000" w:themeColor="text1"/>
                <w:sz w:val="20"/>
                <w:szCs w:val="20"/>
              </w:rPr>
              <w:t xml:space="preserve">. </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Η ενημέρωση της εφαρμογής με οποιαδήποτε νέα πληροφορία αποστέλλεται στον ασθενή από την ιατρική ομάδα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 xml:space="preserve">) θα γίνεται με </w:t>
            </w:r>
            <w:r w:rsidRPr="00DE390B">
              <w:rPr>
                <w:rFonts w:cstheme="minorHAnsi"/>
                <w:color w:val="000000" w:themeColor="text1"/>
                <w:sz w:val="20"/>
                <w:szCs w:val="20"/>
                <w:lang w:val="en-US"/>
              </w:rPr>
              <w:t>push</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notification</w:t>
            </w:r>
            <w:r w:rsidRPr="00DE390B">
              <w:rPr>
                <w:rFonts w:cstheme="minorHAnsi"/>
                <w:color w:val="000000" w:themeColor="text1"/>
                <w:sz w:val="20"/>
                <w:szCs w:val="20"/>
              </w:rPr>
              <w:t xml:space="preserve"> το οποίο θα περιλαμβάνει πίνακα με την ενημέρωση</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Ταυτόχρονα με το </w:t>
            </w:r>
            <w:r w:rsidRPr="00DE390B">
              <w:rPr>
                <w:rFonts w:cstheme="minorHAnsi"/>
                <w:color w:val="000000" w:themeColor="text1"/>
                <w:sz w:val="20"/>
                <w:szCs w:val="20"/>
                <w:lang w:val="en-US"/>
              </w:rPr>
              <w:t>push</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notification</w:t>
            </w:r>
            <w:r w:rsidRPr="00DE390B">
              <w:rPr>
                <w:rFonts w:cstheme="minorHAnsi"/>
                <w:color w:val="000000" w:themeColor="text1"/>
                <w:sz w:val="20"/>
                <w:szCs w:val="20"/>
              </w:rPr>
              <w:t xml:space="preserve"> να αποστέλλεται </w:t>
            </w:r>
            <w:r w:rsidRPr="00DE390B">
              <w:rPr>
                <w:rFonts w:cstheme="minorHAnsi"/>
                <w:color w:val="000000" w:themeColor="text1"/>
                <w:sz w:val="20"/>
                <w:szCs w:val="20"/>
                <w:lang w:val="en-US"/>
              </w:rPr>
              <w:t>email</w:t>
            </w:r>
            <w:r w:rsidRPr="00DE390B">
              <w:rPr>
                <w:rFonts w:cstheme="minorHAnsi"/>
                <w:color w:val="000000" w:themeColor="text1"/>
                <w:sz w:val="20"/>
                <w:szCs w:val="20"/>
              </w:rPr>
              <w:t xml:space="preserve"> στον ασθενή το οποίο να περιέχει το μήνυμα: Ενημέρωση θεραπευτικού πλάνου, ώστε ο ασθενής να ειδοποιείται να ανοίξει την εφαρμογή.</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proofErr w:type="spellStart"/>
            <w:r w:rsidRPr="00DE390B">
              <w:rPr>
                <w:rFonts w:cstheme="minorHAnsi"/>
                <w:color w:val="000000" w:themeColor="text1"/>
                <w:sz w:val="20"/>
                <w:szCs w:val="20"/>
              </w:rPr>
              <w:t>Login</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interface</w:t>
            </w:r>
            <w:proofErr w:type="spellEnd"/>
            <w:r w:rsidRPr="00DE390B">
              <w:rPr>
                <w:rFonts w:cstheme="minorHAnsi"/>
                <w:color w:val="000000" w:themeColor="text1"/>
                <w:sz w:val="20"/>
                <w:szCs w:val="20"/>
              </w:rPr>
              <w:t xml:space="preserve"> για εισαγωγή των </w:t>
            </w:r>
            <w:proofErr w:type="spellStart"/>
            <w:r w:rsidRPr="00DE390B">
              <w:rPr>
                <w:rFonts w:cstheme="minorHAnsi"/>
                <w:color w:val="000000" w:themeColor="text1"/>
                <w:sz w:val="20"/>
                <w:szCs w:val="20"/>
              </w:rPr>
              <w:t>credentials</w:t>
            </w:r>
            <w:proofErr w:type="spellEnd"/>
            <w:r w:rsidRPr="00DE390B">
              <w:rPr>
                <w:rFonts w:cstheme="minorHAnsi"/>
                <w:color w:val="000000" w:themeColor="text1"/>
                <w:sz w:val="20"/>
                <w:szCs w:val="20"/>
              </w:rPr>
              <w:t xml:space="preserve"> του ασθενή ώστε να συνδεθεί στην εφαρμογή κινητού, αφού έχει ολοκληρώσει τη διαδικασία εγγραφής στο σύστημα</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Ο ασθενής να επιλέγει γλώσσα αμέσως πριν συνδεθεί στην εφαρμογή και το κινητό ενημερώνει την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εφαρμογή για τη γλώσσα που επιθυμεί να λαμβάνει την πληροφορία ο ασθενής.</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Ρυθμίσεις ασθενή μετά την σύνδεσή του στην εφαρμογή κινητού, σχετικές με τον αυτόματο καθορισμό από το λογισμικό της πλατφόρμας, των ωρών εκτέλεσης των καθημερινών καθηκόντων του.</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Εισαγωγή σύντομου κωδικού, ο οποίος ζητείται κάθε φορά που ο χρήστης ενώ παραμένει συνδεδεμένος, βγαίνει και μπαίνει στην εφαρμογή.</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Δυνατότητα διασύνδεσης της εφαρμογής με εξωτερικές συσκευές </w:t>
            </w:r>
          </w:p>
        </w:tc>
        <w:tc>
          <w:tcPr>
            <w:tcW w:w="1275" w:type="dxa"/>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Διασύνδεση και άντληση πληροφορίας από </w:t>
            </w:r>
            <w:proofErr w:type="spellStart"/>
            <w:r w:rsidRPr="00DE390B">
              <w:rPr>
                <w:rFonts w:cstheme="minorHAnsi"/>
                <w:color w:val="000000" w:themeColor="text1"/>
                <w:sz w:val="20"/>
                <w:szCs w:val="20"/>
              </w:rPr>
              <w:t>Google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Fit</w:t>
            </w:r>
            <w:proofErr w:type="spellEnd"/>
            <w:r w:rsidRPr="00DE390B">
              <w:rPr>
                <w:rFonts w:cstheme="minorHAnsi"/>
                <w:color w:val="000000" w:themeColor="text1"/>
                <w:sz w:val="20"/>
                <w:szCs w:val="20"/>
              </w:rPr>
              <w:t xml:space="preserve"> &amp; </w:t>
            </w:r>
            <w:proofErr w:type="spellStart"/>
            <w:r w:rsidRPr="00DE390B">
              <w:rPr>
                <w:rFonts w:cstheme="minorHAnsi"/>
                <w:color w:val="000000" w:themeColor="text1"/>
                <w:sz w:val="20"/>
                <w:szCs w:val="20"/>
              </w:rPr>
              <w:t>Apple</w:t>
            </w:r>
            <w:proofErr w:type="spellEnd"/>
            <w:r w:rsidRPr="00DE390B">
              <w:rPr>
                <w:rFonts w:cstheme="minorHAnsi"/>
                <w:color w:val="000000" w:themeColor="text1"/>
                <w:sz w:val="20"/>
                <w:szCs w:val="20"/>
              </w:rPr>
              <w:t xml:space="preserve"> Health</w:t>
            </w:r>
          </w:p>
        </w:tc>
        <w:tc>
          <w:tcPr>
            <w:tcW w:w="1275" w:type="dxa"/>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Το μενού της εφαρμογής να περιλαμβάνει: (1) Θεραπευτικό πλάνο (2) Ενδυνάμωση ασθενούς (3) Πρόοδος (4) Ραντεβού (5) Μηνύματα (6) Προφίλ (7) Ρυθμίσεις</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DE390B">
            <w:pPr>
              <w:pStyle w:val="ae"/>
              <w:numPr>
                <w:ilvl w:val="0"/>
                <w:numId w:val="14"/>
              </w:numPr>
              <w:tabs>
                <w:tab w:val="left" w:pos="9540"/>
                <w:tab w:val="left" w:pos="10980"/>
              </w:tabs>
              <w:suppressAutoHyphens w:val="0"/>
              <w:spacing w:after="200" w:line="276" w:lineRule="auto"/>
              <w:jc w:val="both"/>
              <w:rPr>
                <w:rFonts w:cstheme="minorHAnsi"/>
                <w:color w:val="000000" w:themeColor="text1"/>
                <w:sz w:val="20"/>
                <w:szCs w:val="20"/>
              </w:rPr>
            </w:pPr>
            <w:r w:rsidRPr="00DE390B">
              <w:rPr>
                <w:rFonts w:cstheme="minorHAnsi"/>
                <w:color w:val="000000" w:themeColor="text1"/>
                <w:sz w:val="20"/>
                <w:szCs w:val="20"/>
              </w:rPr>
              <w:t>Θεραπευτικό Πλάνο</w:t>
            </w:r>
          </w:p>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lastRenderedPageBreak/>
              <w:t xml:space="preserve">Λήψη θεραπευτικού πλάνου από την ιατρική ομάδα. Χωρίζεται σε (1) καθημερινά καθήκοντα και (2) Θεραπείες (περιλαμβάνει όλα τα συστατικά του θεραπευτικού πλάνου τα οποία υπάρχουν στην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εφαρμογή) και τα οποία διαχειρίζεται και ενημερώνει η ιατρική ομάδα.</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lastRenderedPageBreak/>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tcPr>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Η εφαρμογή κινητού να προγραμματίζει ειδοποιήσεις για την εκτέλεση των καθημερινών καθηκόντων του ασθενούς με βάση το θεραπευτικό πλάνο και την απάντηση του εκάστοτε ασθενούς στις τρεις ερωτήσεις που αναφέρθηκαν.</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vAlign w:val="center"/>
          </w:tcPr>
          <w:p w:rsidR="00705558" w:rsidRPr="00DE390B" w:rsidRDefault="00705558" w:rsidP="00DE390B">
            <w:pPr>
              <w:pStyle w:val="ae"/>
              <w:numPr>
                <w:ilvl w:val="0"/>
                <w:numId w:val="14"/>
              </w:numPr>
              <w:spacing w:after="200" w:line="276" w:lineRule="auto"/>
              <w:jc w:val="both"/>
              <w:rPr>
                <w:rFonts w:cstheme="minorHAnsi"/>
                <w:color w:val="000000" w:themeColor="text1"/>
                <w:sz w:val="20"/>
                <w:szCs w:val="20"/>
              </w:rPr>
            </w:pPr>
            <w:r w:rsidRPr="00DE390B">
              <w:rPr>
                <w:rFonts w:cstheme="minorHAnsi"/>
                <w:color w:val="000000" w:themeColor="text1"/>
                <w:sz w:val="20"/>
                <w:szCs w:val="20"/>
              </w:rPr>
              <w:t>Ενδυνάμωση ασθενούς</w:t>
            </w:r>
          </w:p>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Περιλαμβάνει την αυτό-διαχείριση με την βοήθεια του εικονικού βοηθού ο οποίος εκτελεί τα κλινικά αλγοριθμικά πλάνα που περιλαμβάνονται στο θεραπευτικό πλάνο του ασθενούς, και την εκπαίδευση που αποτελείται από το εκπαιδευτικό υλικό που έχει συμπεριληφθεί στο θεραπευτικό πλάνο</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Ο εικονικός βοηθός εκτελεί (1) τα κλινικά πλάνα αυτοδιαχείρισης που έχει σχεδιάσει και αποστείλει στον κάθε ασθενή, η ιατρική του ομάδα και (2) </w:t>
            </w:r>
            <w:proofErr w:type="spellStart"/>
            <w:r w:rsidRPr="00DE390B">
              <w:rPr>
                <w:rFonts w:cstheme="minorHAnsi"/>
                <w:color w:val="000000" w:themeColor="text1"/>
                <w:sz w:val="20"/>
                <w:szCs w:val="20"/>
              </w:rPr>
              <w:t>monitoring</w:t>
            </w:r>
            <w:proofErr w:type="spellEnd"/>
            <w:r w:rsidRPr="00DE390B">
              <w:rPr>
                <w:rFonts w:cstheme="minorHAnsi"/>
                <w:color w:val="000000" w:themeColor="text1"/>
                <w:sz w:val="20"/>
                <w:szCs w:val="20"/>
              </w:rPr>
              <w:t xml:space="preserve">, παρακολουθώντας τα αποτελέσματα μετρήσεων και ερωτηματολογίων που εισάγει και συμπληρώνει, αντίστοιχα ο ασθενής, καθώς εκτελεί τις καθημερινές δραστηριότητες του και κάνει συστάσεις/οδηγίες  στον ασθενή ή/και δημιουργεί ειδοποιήσεις και </w:t>
            </w:r>
            <w:proofErr w:type="spellStart"/>
            <w:r w:rsidRPr="00DE390B">
              <w:rPr>
                <w:rFonts w:cstheme="minorHAnsi"/>
                <w:color w:val="000000" w:themeColor="text1"/>
                <w:sz w:val="20"/>
                <w:szCs w:val="20"/>
              </w:rPr>
              <w:t>CDAs</w:t>
            </w:r>
            <w:proofErr w:type="spellEnd"/>
            <w:r w:rsidRPr="00DE390B">
              <w:rPr>
                <w:rFonts w:cstheme="minorHAnsi"/>
                <w:color w:val="000000" w:themeColor="text1"/>
                <w:sz w:val="20"/>
                <w:szCs w:val="20"/>
              </w:rPr>
              <w:t xml:space="preserve"> (</w:t>
            </w:r>
            <w:r w:rsidRPr="00DE390B">
              <w:rPr>
                <w:rFonts w:cstheme="minorHAnsi"/>
                <w:color w:val="000000" w:themeColor="text1"/>
                <w:sz w:val="20"/>
                <w:szCs w:val="20"/>
                <w:lang w:val="en-US"/>
              </w:rPr>
              <w:t>critical</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decision</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alerts</w:t>
            </w:r>
            <w:r w:rsidRPr="00DE390B">
              <w:rPr>
                <w:rFonts w:cstheme="minorHAnsi"/>
                <w:color w:val="000000" w:themeColor="text1"/>
                <w:sz w:val="20"/>
                <w:szCs w:val="20"/>
              </w:rPr>
              <w:t xml:space="preserve">) προς την ιατρική ομάδα ( αποστολή αυτών στο </w:t>
            </w:r>
            <w:r w:rsidRPr="00DE390B">
              <w:rPr>
                <w:rFonts w:cstheme="minorHAnsi"/>
                <w:color w:val="000000" w:themeColor="text1"/>
                <w:sz w:val="20"/>
                <w:szCs w:val="20"/>
                <w:lang w:val="en-US"/>
              </w:rPr>
              <w:t>web</w:t>
            </w:r>
            <w:r w:rsidRPr="00DE390B">
              <w:rPr>
                <w:rFonts w:cstheme="minorHAnsi"/>
                <w:color w:val="000000" w:themeColor="text1"/>
                <w:sz w:val="20"/>
                <w:szCs w:val="20"/>
              </w:rPr>
              <w:t xml:space="preserve"> </w:t>
            </w:r>
            <w:r w:rsidRPr="00DE390B">
              <w:rPr>
                <w:rFonts w:cstheme="minorHAnsi"/>
                <w:color w:val="000000" w:themeColor="text1"/>
                <w:sz w:val="20"/>
                <w:szCs w:val="20"/>
                <w:lang w:val="en-US"/>
              </w:rPr>
              <w:t>app</w:t>
            </w:r>
            <w:r w:rsidRPr="00DE390B">
              <w:rPr>
                <w:rFonts w:cstheme="minorHAnsi"/>
                <w:color w:val="000000" w:themeColor="text1"/>
                <w:sz w:val="20"/>
                <w:szCs w:val="20"/>
              </w:rPr>
              <w:t>)</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Ενεργητική εισαγωγή μετρήσεων φυσιολογικών παραμέτρων σύμφωνα με την ανάθεση από την ομάδα επαγγελματιών υγείας.</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Προγραμματισμός υπενθυμίσεων για την εκτέλεση των μετρήσεων</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DE390B">
            <w:pPr>
              <w:numPr>
                <w:ilvl w:val="0"/>
                <w:numId w:val="13"/>
              </w:numPr>
              <w:suppressAutoHyphens w:val="0"/>
              <w:spacing w:after="120" w:line="276" w:lineRule="auto"/>
              <w:jc w:val="center"/>
              <w:rPr>
                <w:rFonts w:cstheme="minorHAnsi"/>
                <w:color w:val="000000" w:themeColor="text1"/>
                <w:sz w:val="20"/>
                <w:szCs w:val="20"/>
              </w:rPr>
            </w:pPr>
          </w:p>
        </w:tc>
        <w:tc>
          <w:tcPr>
            <w:tcW w:w="4287" w:type="dxa"/>
            <w:vAlign w:val="center"/>
          </w:tcPr>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Διαγράμματα μετρήσεων με φίλτρα προσδιορισμού χρόνου</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DE390B">
        <w:trPr>
          <w:trHeight w:val="1922"/>
        </w:trPr>
        <w:tc>
          <w:tcPr>
            <w:tcW w:w="675" w:type="dxa"/>
          </w:tcPr>
          <w:p w:rsidR="00705558" w:rsidRPr="00DE390B" w:rsidRDefault="00705558" w:rsidP="00DE390B">
            <w:pPr>
              <w:pStyle w:val="ae"/>
              <w:numPr>
                <w:ilvl w:val="0"/>
                <w:numId w:val="13"/>
              </w:numPr>
              <w:suppressAutoHyphens w:val="0"/>
              <w:spacing w:after="200" w:line="276" w:lineRule="auto"/>
              <w:jc w:val="center"/>
              <w:rPr>
                <w:rFonts w:cstheme="minorHAnsi"/>
                <w:color w:val="000000" w:themeColor="text1"/>
                <w:sz w:val="20"/>
                <w:szCs w:val="20"/>
              </w:rPr>
            </w:pPr>
          </w:p>
        </w:tc>
        <w:tc>
          <w:tcPr>
            <w:tcW w:w="4287" w:type="dxa"/>
            <w:vAlign w:val="center"/>
          </w:tcPr>
          <w:p w:rsidR="00705558" w:rsidRPr="00DE390B" w:rsidRDefault="00705558" w:rsidP="00DE390B">
            <w:pPr>
              <w:pStyle w:val="ae"/>
              <w:numPr>
                <w:ilvl w:val="0"/>
                <w:numId w:val="14"/>
              </w:numPr>
              <w:spacing w:after="200" w:line="276" w:lineRule="auto"/>
              <w:jc w:val="both"/>
              <w:rPr>
                <w:rFonts w:cstheme="minorHAnsi"/>
                <w:color w:val="000000" w:themeColor="text1"/>
                <w:sz w:val="20"/>
                <w:szCs w:val="20"/>
              </w:rPr>
            </w:pPr>
            <w:r w:rsidRPr="00DE390B">
              <w:rPr>
                <w:rFonts w:cstheme="minorHAnsi"/>
                <w:color w:val="000000" w:themeColor="text1"/>
                <w:sz w:val="20"/>
                <w:szCs w:val="20"/>
              </w:rPr>
              <w:t>Πρόοδος</w:t>
            </w:r>
          </w:p>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Περιλαμβάνει (1) Σκορ συμμόρφωσης στο θεραπευτικό πλάνο, (2) Διαγράμματα με τα σκορ των απαντημένων ερωτηματολογίων και (3) την απόσταση που έχει βαδίσει ο ασθενής μέσω σύνδεσης με το </w:t>
            </w:r>
            <w:proofErr w:type="spellStart"/>
            <w:r w:rsidRPr="00DE390B">
              <w:rPr>
                <w:rFonts w:cstheme="minorHAnsi"/>
                <w:color w:val="000000" w:themeColor="text1"/>
                <w:sz w:val="20"/>
                <w:szCs w:val="20"/>
              </w:rPr>
              <w:t>Google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Fit</w:t>
            </w:r>
            <w:proofErr w:type="spellEnd"/>
            <w:r w:rsidRPr="00DE390B">
              <w:rPr>
                <w:rFonts w:cstheme="minorHAnsi"/>
                <w:color w:val="000000" w:themeColor="text1"/>
                <w:sz w:val="20"/>
                <w:szCs w:val="20"/>
              </w:rPr>
              <w:t xml:space="preserve"> ή το Health </w:t>
            </w:r>
            <w:proofErr w:type="spellStart"/>
            <w:r w:rsidRPr="00DE390B">
              <w:rPr>
                <w:rFonts w:cstheme="minorHAnsi"/>
                <w:color w:val="000000" w:themeColor="text1"/>
                <w:sz w:val="20"/>
                <w:szCs w:val="20"/>
              </w:rPr>
              <w:t>Kit</w:t>
            </w:r>
            <w:proofErr w:type="spellEnd"/>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18</w:t>
            </w:r>
          </w:p>
        </w:tc>
        <w:tc>
          <w:tcPr>
            <w:tcW w:w="4287" w:type="dxa"/>
            <w:vAlign w:val="center"/>
          </w:tcPr>
          <w:p w:rsidR="00705558" w:rsidRPr="00DE390B" w:rsidRDefault="00705558" w:rsidP="00DE390B">
            <w:pPr>
              <w:pStyle w:val="ae"/>
              <w:numPr>
                <w:ilvl w:val="0"/>
                <w:numId w:val="14"/>
              </w:numPr>
              <w:tabs>
                <w:tab w:val="left" w:pos="9540"/>
                <w:tab w:val="left" w:pos="10980"/>
              </w:tabs>
              <w:suppressAutoHyphens w:val="0"/>
              <w:spacing w:after="200" w:line="276" w:lineRule="auto"/>
              <w:rPr>
                <w:rFonts w:cstheme="minorHAnsi"/>
                <w:color w:val="000000" w:themeColor="text1"/>
                <w:sz w:val="20"/>
                <w:szCs w:val="20"/>
              </w:rPr>
            </w:pPr>
            <w:r w:rsidRPr="00DE390B">
              <w:rPr>
                <w:rFonts w:cstheme="minorHAnsi"/>
                <w:color w:val="000000" w:themeColor="text1"/>
                <w:sz w:val="20"/>
                <w:szCs w:val="20"/>
              </w:rPr>
              <w:t>Ραντεβού</w:t>
            </w:r>
          </w:p>
          <w:p w:rsidR="00705558" w:rsidRPr="00DE390B" w:rsidRDefault="00705558" w:rsidP="00705558">
            <w:pPr>
              <w:tabs>
                <w:tab w:val="left" w:pos="9540"/>
                <w:tab w:val="left" w:pos="10980"/>
              </w:tabs>
              <w:suppressAutoHyphens w:val="0"/>
              <w:spacing w:line="276" w:lineRule="auto"/>
              <w:rPr>
                <w:rFonts w:cstheme="minorHAnsi"/>
                <w:color w:val="000000" w:themeColor="text1"/>
                <w:sz w:val="20"/>
                <w:szCs w:val="20"/>
              </w:rPr>
            </w:pPr>
            <w:r w:rsidRPr="00DE390B">
              <w:rPr>
                <w:rFonts w:cstheme="minorHAnsi"/>
                <w:color w:val="000000" w:themeColor="text1"/>
                <w:sz w:val="20"/>
                <w:szCs w:val="20"/>
              </w:rPr>
              <w:t xml:space="preserve">Περιέχει όλα τα προγραμματισμένα ραντεβού που έχουν αποσταλεί από την ιατρική ομάδα ανά κατηγορία ραντεβού καθώς και το status του κάθε ενός. Περιλαμβάνεται η δυνατότητα για </w:t>
            </w:r>
            <w:proofErr w:type="spellStart"/>
            <w:r w:rsidRPr="00DE390B">
              <w:rPr>
                <w:rFonts w:cstheme="minorHAnsi"/>
                <w:color w:val="000000" w:themeColor="text1"/>
                <w:sz w:val="20"/>
                <w:szCs w:val="20"/>
              </w:rPr>
              <w:t>video</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consultation</w:t>
            </w:r>
            <w:proofErr w:type="spellEnd"/>
            <w:r w:rsidRPr="00DE390B">
              <w:rPr>
                <w:rFonts w:cstheme="minorHAnsi"/>
                <w:color w:val="000000" w:themeColor="text1"/>
                <w:sz w:val="20"/>
                <w:szCs w:val="20"/>
              </w:rPr>
              <w:t xml:space="preserve"> μέσω </w:t>
            </w:r>
            <w:proofErr w:type="spellStart"/>
            <w:r w:rsidRPr="00DE390B">
              <w:rPr>
                <w:rFonts w:cstheme="minorHAnsi"/>
                <w:color w:val="000000" w:themeColor="text1"/>
                <w:sz w:val="20"/>
                <w:szCs w:val="20"/>
              </w:rPr>
              <w:t>video</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link</w:t>
            </w:r>
            <w:proofErr w:type="spellEnd"/>
            <w:r w:rsidRPr="00DE390B">
              <w:rPr>
                <w:rFonts w:cstheme="minorHAnsi"/>
                <w:color w:val="000000" w:themeColor="text1"/>
                <w:sz w:val="20"/>
                <w:szCs w:val="20"/>
              </w:rPr>
              <w:t xml:space="preserve"> που αποστέλλει μαζί με το ραντεβού, η ιατρική ομάδα</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19</w:t>
            </w:r>
          </w:p>
        </w:tc>
        <w:tc>
          <w:tcPr>
            <w:tcW w:w="4287" w:type="dxa"/>
            <w:vAlign w:val="center"/>
          </w:tcPr>
          <w:p w:rsidR="00705558" w:rsidRPr="00DE390B" w:rsidRDefault="00705558" w:rsidP="00DE390B">
            <w:pPr>
              <w:pStyle w:val="ae"/>
              <w:numPr>
                <w:ilvl w:val="0"/>
                <w:numId w:val="14"/>
              </w:numPr>
              <w:spacing w:after="200" w:line="276" w:lineRule="auto"/>
              <w:jc w:val="both"/>
              <w:rPr>
                <w:rFonts w:cstheme="minorHAnsi"/>
                <w:color w:val="000000" w:themeColor="text1"/>
                <w:sz w:val="20"/>
                <w:szCs w:val="20"/>
              </w:rPr>
            </w:pPr>
            <w:r w:rsidRPr="00DE390B">
              <w:rPr>
                <w:rFonts w:cstheme="minorHAnsi"/>
                <w:color w:val="000000" w:themeColor="text1"/>
                <w:sz w:val="20"/>
                <w:szCs w:val="20"/>
              </w:rPr>
              <w:t xml:space="preserve">Μηνύματα </w:t>
            </w:r>
          </w:p>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Δυνατότητα αποστολής και λήψης μηνυμάτων από και προς την ιατρική ομάδα καθώς συνημμένων αρχείων.</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20</w:t>
            </w:r>
          </w:p>
        </w:tc>
        <w:tc>
          <w:tcPr>
            <w:tcW w:w="4287" w:type="dxa"/>
            <w:vAlign w:val="center"/>
          </w:tcPr>
          <w:p w:rsidR="00705558" w:rsidRPr="00DE390B" w:rsidRDefault="00705558" w:rsidP="00DE390B">
            <w:pPr>
              <w:pStyle w:val="ae"/>
              <w:numPr>
                <w:ilvl w:val="0"/>
                <w:numId w:val="14"/>
              </w:numPr>
              <w:spacing w:after="200" w:line="276" w:lineRule="auto"/>
              <w:jc w:val="both"/>
              <w:rPr>
                <w:rFonts w:cstheme="minorHAnsi"/>
                <w:color w:val="000000" w:themeColor="text1"/>
                <w:sz w:val="20"/>
                <w:szCs w:val="20"/>
              </w:rPr>
            </w:pPr>
            <w:r w:rsidRPr="00DE390B">
              <w:rPr>
                <w:rFonts w:cstheme="minorHAnsi"/>
                <w:color w:val="000000" w:themeColor="text1"/>
                <w:sz w:val="20"/>
                <w:szCs w:val="20"/>
              </w:rPr>
              <w:t>Προφίλ</w:t>
            </w:r>
          </w:p>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Περιλαμβάνει στοιχεία του λογαριασμού του ασθενούς, αποσύνδεση και αίτημα διαγραφής του λογαριασμού και των δεδομένων του </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r w:rsidR="00705558" w:rsidRPr="00DE390B" w:rsidTr="00705558">
        <w:tc>
          <w:tcPr>
            <w:tcW w:w="675" w:type="dxa"/>
          </w:tcPr>
          <w:p w:rsidR="00705558" w:rsidRPr="00DE390B" w:rsidRDefault="00705558"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21</w:t>
            </w:r>
          </w:p>
        </w:tc>
        <w:tc>
          <w:tcPr>
            <w:tcW w:w="4287" w:type="dxa"/>
            <w:vAlign w:val="center"/>
          </w:tcPr>
          <w:p w:rsidR="00705558" w:rsidRPr="00DE390B" w:rsidRDefault="00705558" w:rsidP="00DE390B">
            <w:pPr>
              <w:pStyle w:val="ae"/>
              <w:numPr>
                <w:ilvl w:val="0"/>
                <w:numId w:val="14"/>
              </w:numPr>
              <w:spacing w:after="200" w:line="276" w:lineRule="auto"/>
              <w:jc w:val="both"/>
              <w:rPr>
                <w:rFonts w:cstheme="minorHAnsi"/>
                <w:color w:val="000000" w:themeColor="text1"/>
                <w:sz w:val="20"/>
                <w:szCs w:val="20"/>
              </w:rPr>
            </w:pPr>
            <w:r w:rsidRPr="00DE390B">
              <w:rPr>
                <w:rFonts w:cstheme="minorHAnsi"/>
                <w:color w:val="000000" w:themeColor="text1"/>
                <w:sz w:val="20"/>
                <w:szCs w:val="20"/>
              </w:rPr>
              <w:t>Ρυθμίσεις</w:t>
            </w:r>
          </w:p>
          <w:p w:rsidR="00705558" w:rsidRPr="00DE390B" w:rsidRDefault="00705558" w:rsidP="00705558">
            <w:pPr>
              <w:spacing w:line="276" w:lineRule="auto"/>
              <w:rPr>
                <w:rFonts w:cstheme="minorHAnsi"/>
                <w:color w:val="000000" w:themeColor="text1"/>
                <w:sz w:val="20"/>
                <w:szCs w:val="20"/>
              </w:rPr>
            </w:pPr>
            <w:r w:rsidRPr="00DE390B">
              <w:rPr>
                <w:rFonts w:cstheme="minorHAnsi"/>
                <w:color w:val="000000" w:themeColor="text1"/>
                <w:sz w:val="20"/>
                <w:szCs w:val="20"/>
              </w:rPr>
              <w:t>Επιλογές διαχείρισης γλώσσας, ρύθμισης ειδοποιήσεων καθημερινών καθηκόντων, άδειες πρόσβασης, όρους και προϋποθέσεις και πολιτική απορρήτου.</w:t>
            </w:r>
          </w:p>
        </w:tc>
        <w:tc>
          <w:tcPr>
            <w:tcW w:w="1275"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705558" w:rsidRPr="00DE390B" w:rsidRDefault="00705558"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tcPr>
          <w:p w:rsidR="00705558" w:rsidRPr="00DE390B" w:rsidRDefault="00705558" w:rsidP="00705558">
            <w:pPr>
              <w:spacing w:line="276" w:lineRule="auto"/>
              <w:jc w:val="center"/>
              <w:rPr>
                <w:rFonts w:cstheme="minorHAnsi"/>
                <w:color w:val="000000" w:themeColor="text1"/>
                <w:sz w:val="20"/>
                <w:szCs w:val="20"/>
              </w:rPr>
            </w:pPr>
          </w:p>
        </w:tc>
      </w:tr>
    </w:tbl>
    <w:bookmarkEnd w:id="147"/>
    <w:p w:rsidR="00705558" w:rsidRPr="00DE390B" w:rsidRDefault="00705558" w:rsidP="00DE390B">
      <w:pPr>
        <w:spacing w:line="276" w:lineRule="auto"/>
        <w:rPr>
          <w:rFonts w:cstheme="minorHAnsi"/>
          <w:color w:val="000000" w:themeColor="text1"/>
          <w:sz w:val="20"/>
          <w:szCs w:val="20"/>
        </w:rPr>
      </w:pPr>
      <w:r w:rsidRPr="00DE390B">
        <w:rPr>
          <w:rFonts w:cstheme="minorHAnsi"/>
          <w:color w:val="000000" w:themeColor="text1"/>
          <w:sz w:val="20"/>
          <w:szCs w:val="20"/>
        </w:rPr>
        <w:br w:type="textWrapping" w:clear="all"/>
        <w:t>Α.4 ΔΙΑΣΥΝΔΕΣΙΜΟΤΗΤΑ</w:t>
      </w:r>
    </w:p>
    <w:p w:rsidR="00705558" w:rsidRPr="00DE390B" w:rsidRDefault="00705558" w:rsidP="00705558">
      <w:pPr>
        <w:pStyle w:val="12"/>
        <w:rPr>
          <w:rFonts w:asciiTheme="minorHAnsi" w:hAnsiTheme="minorHAnsi" w:cstheme="minorHAnsi"/>
          <w:color w:val="000000" w:themeColor="text1"/>
          <w:sz w:val="20"/>
          <w:szCs w:val="20"/>
        </w:rPr>
      </w:pPr>
      <w:bookmarkStart w:id="148" w:name="_Toc297800573"/>
      <w:bookmarkStart w:id="149" w:name="_Toc318281801"/>
      <w:bookmarkStart w:id="150" w:name="_Toc367995530"/>
      <w:r w:rsidRPr="00DE390B">
        <w:rPr>
          <w:rFonts w:asciiTheme="minorHAnsi" w:hAnsiTheme="minorHAnsi" w:cstheme="minorHAnsi"/>
          <w:color w:val="000000" w:themeColor="text1"/>
          <w:sz w:val="20"/>
          <w:szCs w:val="20"/>
        </w:rPr>
        <w:t xml:space="preserve">Α.4.1. </w:t>
      </w:r>
      <w:bookmarkEnd w:id="148"/>
      <w:bookmarkEnd w:id="149"/>
      <w:bookmarkEnd w:id="150"/>
      <w:r w:rsidRPr="00DE390B">
        <w:rPr>
          <w:rFonts w:asciiTheme="minorHAnsi" w:hAnsiTheme="minorHAnsi" w:cstheme="minorHAnsi"/>
          <w:color w:val="000000" w:themeColor="text1"/>
          <w:sz w:val="20"/>
          <w:szCs w:val="20"/>
        </w:rPr>
        <w:t>Διασύνδεση με άλλα πληροφοριακά συστήματα</w:t>
      </w:r>
    </w:p>
    <w:tbl>
      <w:tblPr>
        <w:tblStyle w:val="af0"/>
        <w:tblW w:w="8647" w:type="dxa"/>
        <w:jc w:val="center"/>
        <w:tblLook w:val="04A0" w:firstRow="1" w:lastRow="0" w:firstColumn="1" w:lastColumn="0" w:noHBand="0" w:noVBand="1"/>
      </w:tblPr>
      <w:tblGrid>
        <w:gridCol w:w="694"/>
        <w:gridCol w:w="4056"/>
        <w:gridCol w:w="1264"/>
        <w:gridCol w:w="1253"/>
        <w:gridCol w:w="1380"/>
      </w:tblGrid>
      <w:tr w:rsidR="00DE390B" w:rsidRPr="00DE390B" w:rsidTr="00DE390B">
        <w:trPr>
          <w:jc w:val="center"/>
        </w:trPr>
        <w:tc>
          <w:tcPr>
            <w:tcW w:w="700" w:type="dxa"/>
            <w:vAlign w:val="center"/>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Α/Α</w:t>
            </w:r>
          </w:p>
        </w:tc>
        <w:tc>
          <w:tcPr>
            <w:tcW w:w="4162" w:type="dxa"/>
            <w:vAlign w:val="center"/>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ΠΡΟΔΙΑΓΡΑΦΗ</w:t>
            </w:r>
          </w:p>
        </w:tc>
        <w:tc>
          <w:tcPr>
            <w:tcW w:w="1271" w:type="dxa"/>
            <w:vAlign w:val="center"/>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ΑΠΑΙΤΗΣΗ</w:t>
            </w:r>
          </w:p>
        </w:tc>
        <w:tc>
          <w:tcPr>
            <w:tcW w:w="1257" w:type="dxa"/>
            <w:vAlign w:val="center"/>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ΑΠΑΝΤΗΣΗ</w:t>
            </w:r>
          </w:p>
        </w:tc>
        <w:tc>
          <w:tcPr>
            <w:tcW w:w="1257" w:type="dxa"/>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ΠΑΡΑΠΟΜΠΗ ΣΕ ΦΥΛΛΑΔΙΑ</w:t>
            </w: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rPr>
              <w:t>1</w:t>
            </w:r>
            <w:r w:rsidRPr="00DE390B">
              <w:rPr>
                <w:rFonts w:asciiTheme="minorHAnsi" w:hAnsiTheme="minorHAnsi" w:cstheme="minorHAnsi"/>
                <w:color w:val="000000" w:themeColor="text1"/>
                <w:sz w:val="20"/>
                <w:szCs w:val="20"/>
                <w:u w:val="none"/>
                <w:lang w:val="en-GB"/>
              </w:rPr>
              <w:t>.</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Διασύνδεση με ΗΔΙΚΑ</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rPr>
              <w:t>2</w:t>
            </w:r>
            <w:r w:rsidRPr="00DE390B">
              <w:rPr>
                <w:rFonts w:asciiTheme="minorHAnsi" w:hAnsiTheme="minorHAnsi" w:cstheme="minorHAnsi"/>
                <w:color w:val="000000" w:themeColor="text1"/>
                <w:sz w:val="20"/>
                <w:szCs w:val="20"/>
                <w:u w:val="none"/>
                <w:lang w:val="en-GB"/>
              </w:rPr>
              <w:t>.</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 xml:space="preserve">Αυτόματη ενημέρωση του ηλεκτρονικού φακέλου ασθενούς στην </w:t>
            </w:r>
            <w:r w:rsidRPr="00DE390B">
              <w:rPr>
                <w:rFonts w:asciiTheme="minorHAnsi" w:hAnsiTheme="minorHAnsi" w:cstheme="minorHAnsi"/>
                <w:b w:val="0"/>
                <w:bCs/>
                <w:color w:val="000000" w:themeColor="text1"/>
                <w:sz w:val="20"/>
                <w:szCs w:val="20"/>
                <w:u w:val="none"/>
                <w:lang w:val="en-GB"/>
              </w:rPr>
              <w:t>web</w:t>
            </w:r>
            <w:r w:rsidRPr="00DE390B">
              <w:rPr>
                <w:rFonts w:asciiTheme="minorHAnsi" w:hAnsiTheme="minorHAnsi" w:cstheme="minorHAnsi"/>
                <w:b w:val="0"/>
                <w:bCs/>
                <w:color w:val="000000" w:themeColor="text1"/>
                <w:sz w:val="20"/>
                <w:szCs w:val="20"/>
                <w:u w:val="none"/>
              </w:rPr>
              <w:t xml:space="preserve"> εφαρμογή με τις διαγνώσεις </w:t>
            </w:r>
            <w:r w:rsidRPr="00DE390B">
              <w:rPr>
                <w:rFonts w:asciiTheme="minorHAnsi" w:hAnsiTheme="minorHAnsi" w:cstheme="minorHAnsi"/>
                <w:b w:val="0"/>
                <w:bCs/>
                <w:color w:val="000000" w:themeColor="text1"/>
                <w:sz w:val="20"/>
                <w:szCs w:val="20"/>
                <w:u w:val="none"/>
                <w:lang w:val="en-GB"/>
              </w:rPr>
              <w:t>ICD</w:t>
            </w:r>
            <w:r w:rsidRPr="00DE390B">
              <w:rPr>
                <w:rFonts w:asciiTheme="minorHAnsi" w:hAnsiTheme="minorHAnsi" w:cstheme="minorHAnsi"/>
                <w:b w:val="0"/>
                <w:bCs/>
                <w:color w:val="000000" w:themeColor="text1"/>
                <w:sz w:val="20"/>
                <w:szCs w:val="20"/>
                <w:u w:val="none"/>
              </w:rPr>
              <w:t xml:space="preserve">10 και τα φάρμακα του ασθενούς, μόλις ο ασθενής ολοκληρώνει την </w:t>
            </w:r>
            <w:r w:rsidRPr="00DE390B">
              <w:rPr>
                <w:rFonts w:asciiTheme="minorHAnsi" w:hAnsiTheme="minorHAnsi" w:cstheme="minorHAnsi"/>
                <w:b w:val="0"/>
                <w:bCs/>
                <w:color w:val="000000" w:themeColor="text1"/>
                <w:sz w:val="20"/>
                <w:szCs w:val="20"/>
                <w:u w:val="none"/>
              </w:rPr>
              <w:lastRenderedPageBreak/>
              <w:t>εγγραφή του στην πλατφόρμα και γίνεται ενεργός.</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lastRenderedPageBreak/>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rPr>
              <w:t>3</w:t>
            </w:r>
            <w:r w:rsidRPr="00DE390B">
              <w:rPr>
                <w:rFonts w:asciiTheme="minorHAnsi" w:hAnsiTheme="minorHAnsi" w:cstheme="minorHAnsi"/>
                <w:color w:val="000000" w:themeColor="text1"/>
                <w:sz w:val="20"/>
                <w:szCs w:val="20"/>
                <w:u w:val="none"/>
                <w:lang w:val="en-GB"/>
              </w:rPr>
              <w:t>.</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Αυτόματη ενημέρωση του θεραπευτικού πλάνου του αντίστοιχου ασθενούς στην εφαρμογή κινητού (φάρμακα, δοσολογία, πρόγραμμα)</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rPr>
              <w:t>4</w:t>
            </w:r>
            <w:r w:rsidRPr="00DE390B">
              <w:rPr>
                <w:rFonts w:asciiTheme="minorHAnsi" w:hAnsiTheme="minorHAnsi" w:cstheme="minorHAnsi"/>
                <w:color w:val="000000" w:themeColor="text1"/>
                <w:sz w:val="20"/>
                <w:szCs w:val="20"/>
                <w:u w:val="none"/>
                <w:lang w:val="en-GB"/>
              </w:rPr>
              <w:t>.</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 xml:space="preserve">Αποστολή </w:t>
            </w:r>
            <w:r w:rsidRPr="00DE390B">
              <w:rPr>
                <w:rFonts w:asciiTheme="minorHAnsi" w:hAnsiTheme="minorHAnsi" w:cstheme="minorHAnsi"/>
                <w:b w:val="0"/>
                <w:bCs/>
                <w:color w:val="000000" w:themeColor="text1"/>
                <w:sz w:val="20"/>
                <w:szCs w:val="20"/>
                <w:u w:val="none"/>
                <w:lang w:val="en-GB"/>
              </w:rPr>
              <w:t>push</w:t>
            </w:r>
            <w:r w:rsidRPr="00DE390B">
              <w:rPr>
                <w:rFonts w:asciiTheme="minorHAnsi" w:hAnsiTheme="minorHAnsi" w:cstheme="minorHAnsi"/>
                <w:b w:val="0"/>
                <w:bCs/>
                <w:color w:val="000000" w:themeColor="text1"/>
                <w:sz w:val="20"/>
                <w:szCs w:val="20"/>
                <w:u w:val="none"/>
              </w:rPr>
              <w:t xml:space="preserve"> </w:t>
            </w:r>
            <w:r w:rsidRPr="00DE390B">
              <w:rPr>
                <w:rFonts w:asciiTheme="minorHAnsi" w:hAnsiTheme="minorHAnsi" w:cstheme="minorHAnsi"/>
                <w:b w:val="0"/>
                <w:bCs/>
                <w:color w:val="000000" w:themeColor="text1"/>
                <w:sz w:val="20"/>
                <w:szCs w:val="20"/>
                <w:u w:val="none"/>
                <w:lang w:val="en-GB"/>
              </w:rPr>
              <w:t>notification</w:t>
            </w:r>
            <w:r w:rsidRPr="00DE390B">
              <w:rPr>
                <w:rFonts w:asciiTheme="minorHAnsi" w:hAnsiTheme="minorHAnsi" w:cstheme="minorHAnsi"/>
                <w:b w:val="0"/>
                <w:bCs/>
                <w:color w:val="000000" w:themeColor="text1"/>
                <w:sz w:val="20"/>
                <w:szCs w:val="20"/>
                <w:u w:val="none"/>
              </w:rPr>
              <w:t xml:space="preserve"> στο κινητό του ασθενούς που περιλαμβάνει ειδοποίηση για το θεραπευτικό πλάνο που στάλθηκε στον ασθενή</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rPr>
              <w:t>5</w:t>
            </w:r>
            <w:r w:rsidRPr="00DE390B">
              <w:rPr>
                <w:rFonts w:asciiTheme="minorHAnsi" w:hAnsiTheme="minorHAnsi" w:cstheme="minorHAnsi"/>
                <w:color w:val="000000" w:themeColor="text1"/>
                <w:sz w:val="20"/>
                <w:szCs w:val="20"/>
                <w:u w:val="none"/>
                <w:lang w:val="en-GB"/>
              </w:rPr>
              <w:t>.</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 xml:space="preserve">Διασύνδεση της εφαρμογής κινητού με </w:t>
            </w:r>
            <w:r w:rsidRPr="00DE390B">
              <w:rPr>
                <w:rFonts w:asciiTheme="minorHAnsi" w:hAnsiTheme="minorHAnsi" w:cstheme="minorHAnsi"/>
                <w:b w:val="0"/>
                <w:bCs/>
                <w:color w:val="000000" w:themeColor="text1"/>
                <w:sz w:val="20"/>
                <w:szCs w:val="20"/>
                <w:u w:val="none"/>
                <w:lang w:val="en-GB"/>
              </w:rPr>
              <w:t>Google</w:t>
            </w:r>
            <w:r w:rsidRPr="00DE390B">
              <w:rPr>
                <w:rFonts w:asciiTheme="minorHAnsi" w:hAnsiTheme="minorHAnsi" w:cstheme="minorHAnsi"/>
                <w:b w:val="0"/>
                <w:bCs/>
                <w:color w:val="000000" w:themeColor="text1"/>
                <w:sz w:val="20"/>
                <w:szCs w:val="20"/>
                <w:u w:val="none"/>
              </w:rPr>
              <w:t xml:space="preserve"> </w:t>
            </w:r>
            <w:r w:rsidRPr="00DE390B">
              <w:rPr>
                <w:rFonts w:asciiTheme="minorHAnsi" w:hAnsiTheme="minorHAnsi" w:cstheme="minorHAnsi"/>
                <w:b w:val="0"/>
                <w:bCs/>
                <w:color w:val="000000" w:themeColor="text1"/>
                <w:sz w:val="20"/>
                <w:szCs w:val="20"/>
                <w:u w:val="none"/>
                <w:lang w:val="en-GB"/>
              </w:rPr>
              <w:t>FIT</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lang w:val="en-GB"/>
              </w:rPr>
            </w:pPr>
            <w:r w:rsidRPr="00DE390B">
              <w:rPr>
                <w:rFonts w:asciiTheme="minorHAnsi" w:hAnsiTheme="minorHAnsi" w:cstheme="minorHAnsi"/>
                <w:color w:val="000000" w:themeColor="text1"/>
                <w:sz w:val="20"/>
                <w:szCs w:val="20"/>
                <w:u w:val="none"/>
                <w:lang w:val="en-GB"/>
              </w:rPr>
              <w:t>6.</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 xml:space="preserve">Διασύνδεση της εφαρμογής κινητού με </w:t>
            </w:r>
            <w:r w:rsidRPr="00DE390B">
              <w:rPr>
                <w:rFonts w:asciiTheme="minorHAnsi" w:hAnsiTheme="minorHAnsi" w:cstheme="minorHAnsi"/>
                <w:b w:val="0"/>
                <w:bCs/>
                <w:color w:val="000000" w:themeColor="text1"/>
                <w:sz w:val="20"/>
                <w:szCs w:val="20"/>
                <w:u w:val="none"/>
                <w:lang w:val="en-GB"/>
              </w:rPr>
              <w:t>Health</w:t>
            </w:r>
            <w:r w:rsidRPr="00DE390B">
              <w:rPr>
                <w:rFonts w:asciiTheme="minorHAnsi" w:hAnsiTheme="minorHAnsi" w:cstheme="minorHAnsi"/>
                <w:b w:val="0"/>
                <w:bCs/>
                <w:color w:val="000000" w:themeColor="text1"/>
                <w:sz w:val="20"/>
                <w:szCs w:val="20"/>
                <w:u w:val="none"/>
              </w:rPr>
              <w:t xml:space="preserve"> </w:t>
            </w:r>
            <w:r w:rsidRPr="00DE390B">
              <w:rPr>
                <w:rFonts w:asciiTheme="minorHAnsi" w:hAnsiTheme="minorHAnsi" w:cstheme="minorHAnsi"/>
                <w:b w:val="0"/>
                <w:bCs/>
                <w:color w:val="000000" w:themeColor="text1"/>
                <w:sz w:val="20"/>
                <w:szCs w:val="20"/>
                <w:u w:val="none"/>
                <w:lang w:val="en-GB"/>
              </w:rPr>
              <w:t>Kit</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r w:rsidR="00DE390B" w:rsidRPr="00DE390B" w:rsidTr="00DE390B">
        <w:trPr>
          <w:jc w:val="center"/>
        </w:trPr>
        <w:tc>
          <w:tcPr>
            <w:tcW w:w="700" w:type="dxa"/>
          </w:tcPr>
          <w:p w:rsidR="00DE390B" w:rsidRPr="00DE390B" w:rsidRDefault="00DE390B" w:rsidP="00705558">
            <w:pPr>
              <w:pStyle w:val="12"/>
              <w:jc w:val="center"/>
              <w:rPr>
                <w:rFonts w:asciiTheme="minorHAnsi" w:hAnsiTheme="minorHAnsi" w:cstheme="minorHAnsi"/>
                <w:color w:val="000000" w:themeColor="text1"/>
                <w:sz w:val="20"/>
                <w:szCs w:val="20"/>
                <w:u w:val="none"/>
              </w:rPr>
            </w:pPr>
            <w:r w:rsidRPr="00DE390B">
              <w:rPr>
                <w:rFonts w:asciiTheme="minorHAnsi" w:hAnsiTheme="minorHAnsi" w:cstheme="minorHAnsi"/>
                <w:color w:val="000000" w:themeColor="text1"/>
                <w:sz w:val="20"/>
                <w:szCs w:val="20"/>
                <w:u w:val="none"/>
              </w:rPr>
              <w:t>7</w:t>
            </w:r>
          </w:p>
        </w:tc>
        <w:tc>
          <w:tcPr>
            <w:tcW w:w="4162" w:type="dxa"/>
          </w:tcPr>
          <w:p w:rsidR="00DE390B" w:rsidRPr="00DE390B" w:rsidRDefault="00DE390B" w:rsidP="00705558">
            <w:pPr>
              <w:pStyle w:val="12"/>
              <w:jc w:val="left"/>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Δυνατότητα διασύνδεσης με εξωτερικές συσκευές κατά παραγγελία</w:t>
            </w:r>
          </w:p>
        </w:tc>
        <w:tc>
          <w:tcPr>
            <w:tcW w:w="1271"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r w:rsidRPr="00DE390B">
              <w:rPr>
                <w:rFonts w:asciiTheme="minorHAnsi" w:hAnsiTheme="minorHAnsi" w:cstheme="minorHAnsi"/>
                <w:b w:val="0"/>
                <w:bCs/>
                <w:color w:val="000000" w:themeColor="text1"/>
                <w:sz w:val="20"/>
                <w:szCs w:val="20"/>
                <w:u w:val="none"/>
              </w:rPr>
              <w:t>ΝΑΙ</w:t>
            </w:r>
          </w:p>
        </w:tc>
        <w:tc>
          <w:tcPr>
            <w:tcW w:w="1257" w:type="dxa"/>
            <w:vAlign w:val="center"/>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c>
          <w:tcPr>
            <w:tcW w:w="1257" w:type="dxa"/>
          </w:tcPr>
          <w:p w:rsidR="00DE390B" w:rsidRPr="00DE390B" w:rsidRDefault="00DE390B" w:rsidP="00705558">
            <w:pPr>
              <w:pStyle w:val="12"/>
              <w:jc w:val="center"/>
              <w:rPr>
                <w:rFonts w:asciiTheme="minorHAnsi" w:hAnsiTheme="minorHAnsi" w:cstheme="minorHAnsi"/>
                <w:b w:val="0"/>
                <w:bCs/>
                <w:color w:val="000000" w:themeColor="text1"/>
                <w:sz w:val="20"/>
                <w:szCs w:val="20"/>
                <w:u w:val="none"/>
              </w:rPr>
            </w:pPr>
          </w:p>
        </w:tc>
      </w:tr>
    </w:tbl>
    <w:p w:rsidR="00705558" w:rsidRPr="00DE390B" w:rsidRDefault="00705558" w:rsidP="00705558">
      <w:pPr>
        <w:pStyle w:val="12"/>
        <w:rPr>
          <w:rFonts w:asciiTheme="minorHAnsi" w:hAnsiTheme="minorHAnsi" w:cstheme="minorHAnsi"/>
          <w:color w:val="000000" w:themeColor="text1"/>
          <w:sz w:val="20"/>
          <w:szCs w:val="20"/>
        </w:rPr>
      </w:pPr>
    </w:p>
    <w:p w:rsidR="00705558" w:rsidRPr="00DE390B" w:rsidRDefault="00705558" w:rsidP="00705558">
      <w:pPr>
        <w:pStyle w:val="12"/>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Α.5 ΠΑΡΕΧΟΜΕΝΕΣ ΥΠΗΡΕΣΙΕΣ</w:t>
      </w:r>
    </w:p>
    <w:p w:rsidR="00705558" w:rsidRPr="00DE390B" w:rsidRDefault="00705558" w:rsidP="00705558">
      <w:pPr>
        <w:pStyle w:val="12"/>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 xml:space="preserve">Α.5.1. Υπηρεσίες  εγκατάστασης εφαρμογών λογισμικού /παραμετροποίησης/συντήρησης </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87"/>
        <w:gridCol w:w="1275"/>
        <w:gridCol w:w="1276"/>
        <w:gridCol w:w="1276"/>
      </w:tblGrid>
      <w:tr w:rsidR="00DE390B" w:rsidRPr="00DE390B" w:rsidTr="00DE390B">
        <w:trPr>
          <w:tblHeader/>
        </w:trPr>
        <w:tc>
          <w:tcPr>
            <w:tcW w:w="675"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Α/Α</w:t>
            </w:r>
          </w:p>
        </w:tc>
        <w:tc>
          <w:tcPr>
            <w:tcW w:w="4287"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ΠΡΟΔΙΑΓΡΑΦΗ</w:t>
            </w:r>
          </w:p>
        </w:tc>
        <w:tc>
          <w:tcPr>
            <w:tcW w:w="1275"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ΑΠΑΙΤΗΣΗ</w:t>
            </w:r>
          </w:p>
        </w:tc>
        <w:tc>
          <w:tcPr>
            <w:tcW w:w="1276"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ΑΠΑΝΤΗΣΗ</w:t>
            </w:r>
          </w:p>
        </w:tc>
        <w:tc>
          <w:tcPr>
            <w:tcW w:w="1276" w:type="dxa"/>
            <w:shd w:val="pct15" w:color="auto" w:fill="FFFFFF"/>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ΠΑΡΑΠΟΜΠΗ ΣΕ ΦΥΛΛΑΔΙΑ</w:t>
            </w: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1.</w:t>
            </w:r>
          </w:p>
        </w:tc>
        <w:tc>
          <w:tcPr>
            <w:tcW w:w="4287" w:type="dxa"/>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Εγκατάσταση των εφαρμογών και της βάσης δεδομένων στο Microsoft </w:t>
            </w:r>
            <w:proofErr w:type="spellStart"/>
            <w:r w:rsidRPr="00DE390B">
              <w:rPr>
                <w:rFonts w:cstheme="minorHAnsi"/>
                <w:color w:val="000000" w:themeColor="text1"/>
                <w:sz w:val="20"/>
                <w:szCs w:val="20"/>
              </w:rPr>
              <w:t>Azure</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Cloud</w:t>
            </w:r>
            <w:proofErr w:type="spellEnd"/>
            <w:r w:rsidRPr="00DE390B">
              <w:rPr>
                <w:rFonts w:cstheme="minorHAnsi"/>
                <w:color w:val="000000" w:themeColor="text1"/>
                <w:sz w:val="20"/>
                <w:szCs w:val="20"/>
              </w:rPr>
              <w:t xml:space="preserve"> Services</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2.</w:t>
            </w:r>
          </w:p>
        </w:tc>
        <w:tc>
          <w:tcPr>
            <w:tcW w:w="4287" w:type="dxa"/>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lang w:val="en-US"/>
              </w:rPr>
              <w:t>Set</w:t>
            </w:r>
            <w:r w:rsidRPr="00DE390B">
              <w:rPr>
                <w:rFonts w:cstheme="minorHAnsi"/>
                <w:color w:val="000000" w:themeColor="text1"/>
                <w:sz w:val="20"/>
                <w:szCs w:val="20"/>
              </w:rPr>
              <w:t>-</w:t>
            </w:r>
            <w:r w:rsidRPr="00DE390B">
              <w:rPr>
                <w:rFonts w:cstheme="minorHAnsi"/>
                <w:color w:val="000000" w:themeColor="text1"/>
                <w:sz w:val="20"/>
                <w:szCs w:val="20"/>
                <w:lang w:val="en-US"/>
              </w:rPr>
              <w:t>up</w:t>
            </w:r>
            <w:r w:rsidRPr="00DE390B">
              <w:rPr>
                <w:rFonts w:cstheme="minorHAnsi"/>
                <w:color w:val="000000" w:themeColor="text1"/>
                <w:sz w:val="20"/>
                <w:szCs w:val="20"/>
              </w:rPr>
              <w:t xml:space="preserve"> του </w:t>
            </w:r>
            <w:proofErr w:type="spellStart"/>
            <w:r w:rsidRPr="00DE390B">
              <w:rPr>
                <w:rFonts w:cstheme="minorHAnsi"/>
                <w:color w:val="000000" w:themeColor="text1"/>
                <w:sz w:val="20"/>
                <w:szCs w:val="20"/>
              </w:rPr>
              <w:t>cloud</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service</w:t>
            </w:r>
            <w:proofErr w:type="spellEnd"/>
            <w:r w:rsidRPr="00DE390B">
              <w:rPr>
                <w:rFonts w:cstheme="minorHAnsi"/>
                <w:color w:val="000000" w:themeColor="text1"/>
                <w:sz w:val="20"/>
                <w:szCs w:val="20"/>
              </w:rPr>
              <w:t xml:space="preserve"> σύμφωνα με τις προδιαγραφές ασφαλείας</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3.</w:t>
            </w:r>
          </w:p>
        </w:tc>
        <w:tc>
          <w:tcPr>
            <w:tcW w:w="4287" w:type="dxa"/>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Παραμετροποίηση της </w:t>
            </w:r>
            <w:proofErr w:type="spellStart"/>
            <w:r w:rsidRPr="00DE390B">
              <w:rPr>
                <w:rFonts w:cstheme="minorHAnsi"/>
                <w:color w:val="000000" w:themeColor="text1"/>
                <w:sz w:val="20"/>
                <w:szCs w:val="20"/>
              </w:rPr>
              <w:t>web</w:t>
            </w:r>
            <w:proofErr w:type="spellEnd"/>
            <w:r w:rsidRPr="00DE390B">
              <w:rPr>
                <w:rFonts w:cstheme="minorHAnsi"/>
                <w:color w:val="000000" w:themeColor="text1"/>
                <w:sz w:val="20"/>
                <w:szCs w:val="20"/>
              </w:rPr>
              <w:t xml:space="preserve">  εφαρμογής σύμφωνα με την απαίτηση του νοσοκομείου  </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4.</w:t>
            </w:r>
          </w:p>
        </w:tc>
        <w:tc>
          <w:tcPr>
            <w:tcW w:w="4287" w:type="dxa"/>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Ο Ανάδοχος, με την ολοκλήρωση της παράδοσης και εγκατάστασης του λογισμικού εφαρμογών υποχρεούται να παραδώσει το σύστημα στο σύνολο του άριστα ελεγμένο.</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6.</w:t>
            </w:r>
          </w:p>
        </w:tc>
        <w:tc>
          <w:tcPr>
            <w:tcW w:w="4287" w:type="dxa"/>
            <w:vAlign w:val="center"/>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Μεθοδολογία, προγραμματισμός και υλικό της εκπαίδευσης των χρηστών προσαρμοσμένα στις ανάγκες του έργου.</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t>7.</w:t>
            </w:r>
          </w:p>
        </w:tc>
        <w:tc>
          <w:tcPr>
            <w:tcW w:w="4287" w:type="dxa"/>
            <w:vAlign w:val="center"/>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Ο Ανάδοχος θα προσφέρει υπηρεσίες συντήρησης του λογισμικού και των εφαρμογών για όλη τη διάρκεια του έργου</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r w:rsidR="00DE390B" w:rsidRPr="00DE390B" w:rsidTr="00DE390B">
        <w:tc>
          <w:tcPr>
            <w:tcW w:w="675" w:type="dxa"/>
          </w:tcPr>
          <w:p w:rsidR="00DE390B" w:rsidRPr="00DE390B" w:rsidRDefault="00DE390B" w:rsidP="00705558">
            <w:pPr>
              <w:suppressAutoHyphens w:val="0"/>
              <w:spacing w:line="276" w:lineRule="auto"/>
              <w:jc w:val="center"/>
              <w:rPr>
                <w:rFonts w:cstheme="minorHAnsi"/>
                <w:b/>
                <w:bCs/>
                <w:color w:val="000000" w:themeColor="text1"/>
                <w:sz w:val="20"/>
                <w:szCs w:val="20"/>
              </w:rPr>
            </w:pPr>
            <w:r w:rsidRPr="00DE390B">
              <w:rPr>
                <w:rFonts w:cstheme="minorHAnsi"/>
                <w:b/>
                <w:bCs/>
                <w:color w:val="000000" w:themeColor="text1"/>
                <w:sz w:val="20"/>
                <w:szCs w:val="20"/>
              </w:rPr>
              <w:lastRenderedPageBreak/>
              <w:t>8.</w:t>
            </w:r>
          </w:p>
        </w:tc>
        <w:tc>
          <w:tcPr>
            <w:tcW w:w="4287" w:type="dxa"/>
            <w:vAlign w:val="center"/>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Ο ανάδοχος θα ενημερώνει το λογισμικό και τους χρήστες για οποιαδήποτε αναβάθμιση ή/και διόρθωση (</w:t>
            </w:r>
            <w:proofErr w:type="spellStart"/>
            <w:r w:rsidRPr="00DE390B">
              <w:rPr>
                <w:rFonts w:cstheme="minorHAnsi"/>
                <w:color w:val="000000" w:themeColor="text1"/>
                <w:sz w:val="20"/>
                <w:szCs w:val="20"/>
              </w:rPr>
              <w:t>updates</w:t>
            </w:r>
            <w:proofErr w:type="spellEnd"/>
            <w:r w:rsidRPr="00DE390B">
              <w:rPr>
                <w:rFonts w:cstheme="minorHAnsi"/>
                <w:color w:val="000000" w:themeColor="text1"/>
                <w:sz w:val="20"/>
                <w:szCs w:val="20"/>
              </w:rPr>
              <w:t>/</w:t>
            </w:r>
            <w:proofErr w:type="spellStart"/>
            <w:r w:rsidRPr="00DE390B">
              <w:rPr>
                <w:rFonts w:cstheme="minorHAnsi"/>
                <w:color w:val="000000" w:themeColor="text1"/>
                <w:sz w:val="20"/>
                <w:szCs w:val="20"/>
              </w:rPr>
              <w:t>bugs</w:t>
            </w:r>
            <w:proofErr w:type="spellEnd"/>
            <w:r w:rsidRPr="00DE390B">
              <w:rPr>
                <w:rFonts w:cstheme="minorHAnsi"/>
                <w:color w:val="000000" w:themeColor="text1"/>
                <w:sz w:val="20"/>
                <w:szCs w:val="20"/>
              </w:rPr>
              <w:t xml:space="preserve"> </w:t>
            </w:r>
            <w:proofErr w:type="spellStart"/>
            <w:r w:rsidRPr="00DE390B">
              <w:rPr>
                <w:rFonts w:cstheme="minorHAnsi"/>
                <w:color w:val="000000" w:themeColor="text1"/>
                <w:sz w:val="20"/>
                <w:szCs w:val="20"/>
              </w:rPr>
              <w:t>correction</w:t>
            </w:r>
            <w:proofErr w:type="spellEnd"/>
            <w:r w:rsidRPr="00DE390B">
              <w:rPr>
                <w:rFonts w:cstheme="minorHAnsi"/>
                <w:color w:val="000000" w:themeColor="text1"/>
                <w:sz w:val="20"/>
                <w:szCs w:val="20"/>
              </w:rPr>
              <w:t>)</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tbl>
    <w:p w:rsidR="00705558" w:rsidRPr="00DE390B" w:rsidRDefault="00705558" w:rsidP="00705558">
      <w:pPr>
        <w:pStyle w:val="12"/>
        <w:rPr>
          <w:rFonts w:asciiTheme="minorHAnsi" w:hAnsiTheme="minorHAnsi" w:cstheme="minorHAnsi"/>
          <w:color w:val="000000" w:themeColor="text1"/>
          <w:sz w:val="20"/>
          <w:szCs w:val="20"/>
        </w:rPr>
      </w:pPr>
      <w:bookmarkStart w:id="151" w:name="_Toc286764132"/>
      <w:bookmarkStart w:id="152" w:name="_Toc286764284"/>
      <w:bookmarkStart w:id="153" w:name="_Toc286764435"/>
      <w:bookmarkStart w:id="154" w:name="_Toc286764586"/>
      <w:bookmarkStart w:id="155" w:name="_Toc286825223"/>
      <w:bookmarkStart w:id="156" w:name="_Toc286826110"/>
      <w:bookmarkStart w:id="157" w:name="_Toc286858471"/>
      <w:bookmarkStart w:id="158" w:name="_Toc286964840"/>
      <w:bookmarkStart w:id="159" w:name="_Toc287000970"/>
      <w:bookmarkStart w:id="160" w:name="_Toc287003371"/>
      <w:bookmarkStart w:id="161" w:name="_Toc287003680"/>
      <w:bookmarkStart w:id="162" w:name="_Toc287003988"/>
      <w:bookmarkStart w:id="163" w:name="_Toc287004296"/>
      <w:bookmarkStart w:id="164" w:name="_Toc287004604"/>
      <w:bookmarkStart w:id="165" w:name="_Toc287004911"/>
      <w:bookmarkStart w:id="166" w:name="_Toc287006325"/>
      <w:bookmarkStart w:id="167" w:name="_Toc287006633"/>
      <w:bookmarkStart w:id="168" w:name="_Toc287007043"/>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705558" w:rsidRPr="00DE390B" w:rsidRDefault="00705558" w:rsidP="00705558">
      <w:pPr>
        <w:pStyle w:val="12"/>
        <w:rPr>
          <w:rFonts w:asciiTheme="minorHAnsi" w:hAnsiTheme="minorHAnsi" w:cstheme="minorHAnsi"/>
          <w:color w:val="000000" w:themeColor="text1"/>
          <w:sz w:val="20"/>
          <w:szCs w:val="20"/>
        </w:rPr>
      </w:pPr>
      <w:r w:rsidRPr="00DE390B">
        <w:rPr>
          <w:rFonts w:asciiTheme="minorHAnsi" w:hAnsiTheme="minorHAnsi" w:cstheme="minorHAnsi"/>
          <w:color w:val="000000" w:themeColor="text1"/>
          <w:sz w:val="20"/>
          <w:szCs w:val="20"/>
        </w:rPr>
        <w:t xml:space="preserve">Α.4.2 </w:t>
      </w:r>
      <w:hyperlink w:anchor="_Toc286666853" w:history="1">
        <w:bookmarkStart w:id="169" w:name="_Toc297800580"/>
        <w:bookmarkStart w:id="170" w:name="_Toc318281806"/>
        <w:bookmarkStart w:id="171" w:name="_Toc367995534"/>
        <w:r w:rsidRPr="00DE390B">
          <w:rPr>
            <w:rFonts w:asciiTheme="minorHAnsi" w:hAnsiTheme="minorHAnsi" w:cstheme="minorHAnsi"/>
            <w:color w:val="000000" w:themeColor="text1"/>
            <w:sz w:val="20"/>
            <w:szCs w:val="20"/>
          </w:rPr>
          <w:t xml:space="preserve">Εγγύηση </w:t>
        </w:r>
        <w:bookmarkEnd w:id="169"/>
        <w:bookmarkEnd w:id="170"/>
        <w:r w:rsidRPr="00DE390B">
          <w:rPr>
            <w:rFonts w:asciiTheme="minorHAnsi" w:hAnsiTheme="minorHAnsi" w:cstheme="minorHAnsi"/>
            <w:color w:val="000000" w:themeColor="text1"/>
            <w:sz w:val="20"/>
            <w:szCs w:val="20"/>
          </w:rPr>
          <w:t>Πιλοτικής</w:t>
        </w:r>
      </w:hyperlink>
      <w:r w:rsidRPr="00DE390B">
        <w:rPr>
          <w:rFonts w:asciiTheme="minorHAnsi" w:hAnsiTheme="minorHAnsi" w:cstheme="minorHAnsi"/>
          <w:color w:val="000000" w:themeColor="text1"/>
          <w:sz w:val="20"/>
          <w:szCs w:val="20"/>
        </w:rPr>
        <w:t xml:space="preserve"> Λειτουργίας</w:t>
      </w:r>
      <w:bookmarkEnd w:id="171"/>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145"/>
        <w:gridCol w:w="1275"/>
        <w:gridCol w:w="1276"/>
        <w:gridCol w:w="1276"/>
      </w:tblGrid>
      <w:tr w:rsidR="00DE390B" w:rsidRPr="00DE390B" w:rsidTr="00DE390B">
        <w:trPr>
          <w:tblHeader/>
        </w:trPr>
        <w:tc>
          <w:tcPr>
            <w:tcW w:w="817"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bookmarkStart w:id="172" w:name="_Toc286764135"/>
            <w:bookmarkStart w:id="173" w:name="_Toc286764287"/>
            <w:bookmarkStart w:id="174" w:name="_Toc286764438"/>
            <w:bookmarkStart w:id="175" w:name="_Toc286764589"/>
            <w:bookmarkStart w:id="176" w:name="_Toc286825227"/>
            <w:bookmarkStart w:id="177" w:name="_Toc286826114"/>
            <w:bookmarkStart w:id="178" w:name="_Toc286858475"/>
            <w:bookmarkStart w:id="179" w:name="_Toc286964844"/>
            <w:bookmarkStart w:id="180" w:name="_Toc287000974"/>
            <w:bookmarkStart w:id="181" w:name="_Toc287003375"/>
            <w:bookmarkStart w:id="182" w:name="_Toc287003684"/>
            <w:bookmarkStart w:id="183" w:name="_Toc287003992"/>
            <w:bookmarkStart w:id="184" w:name="_Toc287004300"/>
            <w:bookmarkStart w:id="185" w:name="_Toc287004608"/>
            <w:bookmarkStart w:id="186" w:name="_Toc287004915"/>
            <w:bookmarkStart w:id="187" w:name="_Toc287006329"/>
            <w:bookmarkStart w:id="188" w:name="_Toc287006637"/>
            <w:bookmarkStart w:id="189" w:name="_Toc287007047"/>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DE390B">
              <w:rPr>
                <w:rFonts w:cstheme="minorHAnsi"/>
                <w:b/>
                <w:color w:val="000000" w:themeColor="text1"/>
                <w:sz w:val="20"/>
                <w:szCs w:val="20"/>
              </w:rPr>
              <w:t>Α/Α</w:t>
            </w:r>
          </w:p>
        </w:tc>
        <w:tc>
          <w:tcPr>
            <w:tcW w:w="4145"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ΠΡΟΔΙΑΓΡΑΦΗ</w:t>
            </w:r>
          </w:p>
        </w:tc>
        <w:tc>
          <w:tcPr>
            <w:tcW w:w="1275"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ΑΠΑΙΤΗΣΗ</w:t>
            </w:r>
          </w:p>
        </w:tc>
        <w:tc>
          <w:tcPr>
            <w:tcW w:w="1276" w:type="dxa"/>
            <w:shd w:val="pct15" w:color="auto" w:fill="FFFFFF"/>
            <w:vAlign w:val="center"/>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ΑΠΑΝΤΗΣΗ</w:t>
            </w:r>
          </w:p>
        </w:tc>
        <w:tc>
          <w:tcPr>
            <w:tcW w:w="1276" w:type="dxa"/>
            <w:shd w:val="pct15" w:color="auto" w:fill="FFFFFF"/>
          </w:tcPr>
          <w:p w:rsidR="00DE390B" w:rsidRPr="00DE390B" w:rsidRDefault="00DE390B" w:rsidP="00705558">
            <w:pPr>
              <w:spacing w:line="276" w:lineRule="auto"/>
              <w:jc w:val="center"/>
              <w:rPr>
                <w:rFonts w:cstheme="minorHAnsi"/>
                <w:b/>
                <w:color w:val="000000" w:themeColor="text1"/>
                <w:sz w:val="20"/>
                <w:szCs w:val="20"/>
              </w:rPr>
            </w:pPr>
            <w:r w:rsidRPr="00DE390B">
              <w:rPr>
                <w:rFonts w:cstheme="minorHAnsi"/>
                <w:b/>
                <w:color w:val="000000" w:themeColor="text1"/>
                <w:sz w:val="20"/>
                <w:szCs w:val="20"/>
              </w:rPr>
              <w:t>ΠΑΡΑΠΟΜΠΗ ΣΕ ΦΥΛΛΑΔΙΑ</w:t>
            </w:r>
          </w:p>
        </w:tc>
      </w:tr>
      <w:tr w:rsidR="00DE390B" w:rsidRPr="00DE390B" w:rsidTr="00DE390B">
        <w:tc>
          <w:tcPr>
            <w:tcW w:w="817" w:type="dxa"/>
          </w:tcPr>
          <w:p w:rsidR="00DE390B" w:rsidRPr="00DE390B" w:rsidRDefault="00DE390B" w:rsidP="00DE390B">
            <w:pPr>
              <w:numPr>
                <w:ilvl w:val="0"/>
                <w:numId w:val="12"/>
              </w:numPr>
              <w:suppressAutoHyphens w:val="0"/>
              <w:spacing w:after="120" w:line="276" w:lineRule="auto"/>
              <w:jc w:val="center"/>
              <w:rPr>
                <w:rFonts w:cstheme="minorHAnsi"/>
                <w:color w:val="000000" w:themeColor="text1"/>
                <w:sz w:val="20"/>
                <w:szCs w:val="20"/>
              </w:rPr>
            </w:pPr>
          </w:p>
        </w:tc>
        <w:tc>
          <w:tcPr>
            <w:tcW w:w="4145" w:type="dxa"/>
          </w:tcPr>
          <w:p w:rsidR="00DE390B" w:rsidRPr="00DE390B" w:rsidRDefault="00DE390B" w:rsidP="00705558">
            <w:pPr>
              <w:spacing w:line="276" w:lineRule="auto"/>
              <w:rPr>
                <w:rFonts w:cstheme="minorHAnsi"/>
                <w:color w:val="000000" w:themeColor="text1"/>
                <w:sz w:val="20"/>
                <w:szCs w:val="20"/>
              </w:rPr>
            </w:pPr>
            <w:r w:rsidRPr="00DE390B">
              <w:rPr>
                <w:rFonts w:cstheme="minorHAnsi"/>
                <w:color w:val="000000" w:themeColor="text1"/>
                <w:sz w:val="20"/>
                <w:szCs w:val="20"/>
              </w:rPr>
              <w:t xml:space="preserve">Κλινική μελέτη από ακαδημαϊκό ίδρυμα, διάρκειας τουλάχιστον 6 μηνών με σύγκριση 2 ομάδων ( Με χρήση της πλατφόρμας και χωρίς τη χρήση της ή χρήση υποτυπώδους λειτουργίας της πλατφόρμας) για τη διαχείριση ασθενών με χρόνια πάθηση  που να τεκμηριώνει την βελτίωση της ποιότητας ζωής των ασθενών και την ευκολία χρήσης των εφαρμογών. </w:t>
            </w:r>
          </w:p>
        </w:tc>
        <w:tc>
          <w:tcPr>
            <w:tcW w:w="1275" w:type="dxa"/>
            <w:vAlign w:val="center"/>
          </w:tcPr>
          <w:p w:rsidR="00DE390B" w:rsidRPr="00DE390B" w:rsidRDefault="00DE390B" w:rsidP="00705558">
            <w:pPr>
              <w:spacing w:line="276" w:lineRule="auto"/>
              <w:jc w:val="center"/>
              <w:rPr>
                <w:rFonts w:cstheme="minorHAnsi"/>
                <w:color w:val="000000" w:themeColor="text1"/>
                <w:sz w:val="20"/>
                <w:szCs w:val="20"/>
              </w:rPr>
            </w:pPr>
            <w:r w:rsidRPr="00DE390B">
              <w:rPr>
                <w:rFonts w:cstheme="minorHAnsi"/>
                <w:color w:val="000000" w:themeColor="text1"/>
                <w:sz w:val="20"/>
                <w:szCs w:val="20"/>
              </w:rPr>
              <w:t>ΝΑΙ</w:t>
            </w:r>
          </w:p>
        </w:tc>
        <w:tc>
          <w:tcPr>
            <w:tcW w:w="1276" w:type="dxa"/>
            <w:vAlign w:val="center"/>
          </w:tcPr>
          <w:p w:rsidR="00DE390B" w:rsidRPr="00DE390B" w:rsidRDefault="00DE390B" w:rsidP="00705558">
            <w:pPr>
              <w:spacing w:line="276" w:lineRule="auto"/>
              <w:jc w:val="center"/>
              <w:rPr>
                <w:rFonts w:cstheme="minorHAnsi"/>
                <w:color w:val="000000" w:themeColor="text1"/>
                <w:sz w:val="20"/>
                <w:szCs w:val="20"/>
              </w:rPr>
            </w:pPr>
          </w:p>
        </w:tc>
        <w:tc>
          <w:tcPr>
            <w:tcW w:w="1276" w:type="dxa"/>
          </w:tcPr>
          <w:p w:rsidR="00DE390B" w:rsidRPr="00DE390B" w:rsidRDefault="00DE390B" w:rsidP="00705558">
            <w:pPr>
              <w:spacing w:line="276" w:lineRule="auto"/>
              <w:jc w:val="center"/>
              <w:rPr>
                <w:rFonts w:cstheme="minorHAnsi"/>
                <w:color w:val="000000" w:themeColor="text1"/>
                <w:sz w:val="20"/>
                <w:szCs w:val="20"/>
              </w:rPr>
            </w:pPr>
          </w:p>
        </w:tc>
      </w:tr>
      <w:bookmarkEnd w:id="20"/>
    </w:tbl>
    <w:p w:rsidR="007706EF" w:rsidRPr="00705558" w:rsidRDefault="007706EF">
      <w:pPr>
        <w:tabs>
          <w:tab w:val="left" w:pos="6379"/>
        </w:tabs>
        <w:rPr>
          <w:rFonts w:ascii="Calibri" w:hAnsi="Calibri" w:cs="Calibri"/>
          <w:color w:val="000000" w:themeColor="text1"/>
        </w:rPr>
      </w:pPr>
    </w:p>
    <w:p w:rsidR="007706EF" w:rsidRPr="00705558" w:rsidRDefault="00626486">
      <w:pPr>
        <w:pStyle w:val="3"/>
        <w:ind w:firstLine="0"/>
        <w:jc w:val="center"/>
        <w:rPr>
          <w:rFonts w:ascii="Calibri" w:hAnsi="Calibri" w:cs="Calibri"/>
          <w:color w:val="000000" w:themeColor="text1"/>
        </w:rPr>
      </w:pPr>
      <w:r w:rsidRPr="00705558">
        <w:rPr>
          <w:rFonts w:ascii="Calibri" w:hAnsi="Calibri" w:cs="Calibri"/>
          <w:bCs w:val="0"/>
          <w:color w:val="000000" w:themeColor="text1"/>
          <w:sz w:val="20"/>
          <w:szCs w:val="20"/>
        </w:rPr>
        <w:t>Ημερομηνία, ………/………./202</w:t>
      </w:r>
      <w:r w:rsidR="00705558" w:rsidRPr="00705558">
        <w:rPr>
          <w:rFonts w:ascii="Calibri" w:hAnsi="Calibri" w:cs="Calibri"/>
          <w:bCs w:val="0"/>
          <w:color w:val="000000" w:themeColor="text1"/>
          <w:sz w:val="20"/>
          <w:szCs w:val="20"/>
        </w:rPr>
        <w:t>3</w:t>
      </w:r>
    </w:p>
    <w:p w:rsidR="007706EF" w:rsidRPr="00705558" w:rsidRDefault="007706EF">
      <w:pPr>
        <w:pStyle w:val="3"/>
        <w:ind w:firstLine="0"/>
        <w:jc w:val="center"/>
        <w:rPr>
          <w:rFonts w:ascii="Calibri" w:hAnsi="Calibri" w:cs="Calibri"/>
          <w:color w:val="000000" w:themeColor="text1"/>
        </w:rPr>
      </w:pPr>
    </w:p>
    <w:p w:rsidR="007706EF" w:rsidRPr="00705558" w:rsidRDefault="00626486">
      <w:pPr>
        <w:pStyle w:val="3"/>
        <w:ind w:firstLine="0"/>
        <w:jc w:val="center"/>
        <w:rPr>
          <w:rFonts w:ascii="Calibri" w:hAnsi="Calibri" w:cs="Calibri"/>
          <w:color w:val="000000" w:themeColor="text1"/>
        </w:rPr>
      </w:pPr>
      <w:r w:rsidRPr="00705558">
        <w:rPr>
          <w:rFonts w:ascii="Calibri" w:hAnsi="Calibri" w:cs="Calibri"/>
          <w:b w:val="0"/>
          <w:bCs w:val="0"/>
          <w:color w:val="000000" w:themeColor="text1"/>
          <w:sz w:val="20"/>
          <w:szCs w:val="20"/>
        </w:rPr>
        <w:t>(Σφραγίδα και υπογραφή νόμιμου εκπροσώπου)</w:t>
      </w:r>
    </w:p>
    <w:p w:rsidR="007706EF" w:rsidRPr="00705558" w:rsidRDefault="007706EF">
      <w:pPr>
        <w:tabs>
          <w:tab w:val="left" w:pos="6379"/>
        </w:tabs>
        <w:rPr>
          <w:rFonts w:ascii="Calibri" w:hAnsi="Calibri" w:cs="Calibri"/>
          <w:color w:val="000000" w:themeColor="text1"/>
        </w:rPr>
      </w:pPr>
    </w:p>
    <w:p w:rsidR="007706EF" w:rsidRPr="00705558" w:rsidRDefault="007706EF">
      <w:pPr>
        <w:jc w:val="center"/>
        <w:rPr>
          <w:rFonts w:ascii="Calibri" w:hAnsi="Calibri" w:cs="Calibri"/>
          <w:color w:val="000000" w:themeColor="text1"/>
        </w:rPr>
      </w:pPr>
    </w:p>
    <w:p w:rsidR="007706EF" w:rsidRDefault="007706EF">
      <w:pPr>
        <w:jc w:val="center"/>
        <w:rPr>
          <w:rFonts w:ascii="Calibri" w:hAnsi="Calibri" w:cs="Calibri"/>
          <w:color w:val="000000" w:themeColor="text1"/>
        </w:rPr>
      </w:pPr>
    </w:p>
    <w:p w:rsidR="003F5DB0" w:rsidRDefault="003F5DB0">
      <w:pPr>
        <w:jc w:val="center"/>
        <w:rPr>
          <w:rFonts w:ascii="Calibri" w:hAnsi="Calibri" w:cs="Calibri"/>
          <w:color w:val="000000" w:themeColor="text1"/>
        </w:rPr>
      </w:pPr>
    </w:p>
    <w:p w:rsidR="003F5DB0" w:rsidRDefault="003F5DB0">
      <w:pPr>
        <w:jc w:val="center"/>
        <w:rPr>
          <w:rFonts w:ascii="Calibri" w:hAnsi="Calibri" w:cs="Calibri"/>
          <w:color w:val="000000" w:themeColor="text1"/>
        </w:rPr>
      </w:pPr>
    </w:p>
    <w:p w:rsidR="003F5DB0" w:rsidRDefault="003F5DB0">
      <w:pPr>
        <w:jc w:val="center"/>
        <w:rPr>
          <w:rFonts w:ascii="Calibri" w:hAnsi="Calibri" w:cs="Calibri"/>
          <w:color w:val="000000" w:themeColor="text1"/>
        </w:rPr>
      </w:pPr>
    </w:p>
    <w:p w:rsidR="003F5DB0" w:rsidRDefault="003F5DB0">
      <w:pPr>
        <w:jc w:val="center"/>
        <w:rPr>
          <w:rFonts w:ascii="Calibri" w:hAnsi="Calibri" w:cs="Calibri"/>
          <w:color w:val="000000" w:themeColor="text1"/>
        </w:rPr>
      </w:pPr>
    </w:p>
    <w:p w:rsidR="003F5DB0" w:rsidRPr="00705558" w:rsidRDefault="003F5DB0">
      <w:pPr>
        <w:jc w:val="center"/>
        <w:rPr>
          <w:rFonts w:ascii="Calibri" w:hAnsi="Calibri" w:cs="Calibri"/>
          <w:color w:val="000000" w:themeColor="text1"/>
        </w:rPr>
      </w:pPr>
      <w:bookmarkStart w:id="190" w:name="_GoBack"/>
      <w:bookmarkEnd w:id="190"/>
    </w:p>
    <w:p w:rsidR="007706EF" w:rsidRPr="00705558" w:rsidRDefault="007706EF">
      <w:pPr>
        <w:jc w:val="center"/>
        <w:rPr>
          <w:rFonts w:ascii="Calibri" w:hAnsi="Calibri" w:cs="Calibri"/>
          <w:color w:val="000000" w:themeColor="text1"/>
        </w:rPr>
      </w:pPr>
    </w:p>
    <w:p w:rsidR="007706EF" w:rsidRPr="00705558" w:rsidRDefault="007706EF">
      <w:pPr>
        <w:jc w:val="center"/>
        <w:rPr>
          <w:rFonts w:ascii="Calibri" w:hAnsi="Calibri" w:cs="Calibri"/>
          <w:color w:val="000000" w:themeColor="text1"/>
        </w:rPr>
      </w:pPr>
    </w:p>
    <w:p w:rsidR="007706EF" w:rsidRPr="00705558" w:rsidRDefault="00626486">
      <w:pPr>
        <w:jc w:val="center"/>
        <w:rPr>
          <w:rFonts w:ascii="Calibri" w:hAnsi="Calibri" w:cs="Calibri"/>
          <w:color w:val="000000" w:themeColor="text1"/>
        </w:rPr>
      </w:pPr>
      <w:r w:rsidRPr="00705558">
        <w:rPr>
          <w:rFonts w:cs="Calibri"/>
          <w:b/>
          <w:bCs/>
          <w:color w:val="000000" w:themeColor="text1"/>
        </w:rPr>
        <w:t>ΠΑΡΑΡΤΗΜΑ ΙΙ</w:t>
      </w:r>
    </w:p>
    <w:p w:rsidR="007706EF" w:rsidRPr="00705558" w:rsidRDefault="00626486">
      <w:pPr>
        <w:pStyle w:val="3"/>
        <w:ind w:firstLine="0"/>
        <w:jc w:val="center"/>
        <w:rPr>
          <w:rFonts w:ascii="Calibri" w:hAnsi="Calibri" w:cs="Calibri"/>
          <w:color w:val="000000" w:themeColor="text1"/>
        </w:rPr>
      </w:pPr>
      <w:r w:rsidRPr="00705558">
        <w:rPr>
          <w:rFonts w:ascii="Calibri" w:hAnsi="Calibri" w:cs="Calibri"/>
          <w:bCs w:val="0"/>
          <w:color w:val="000000" w:themeColor="text1"/>
        </w:rPr>
        <w:t>ΥΠΟΔΕΙΓΜΑ ΟΙΚΟΝΟΜΙΚΗΣ ΠΡΟΣΦΟΡΑΣ</w:t>
      </w:r>
    </w:p>
    <w:p w:rsidR="007706EF" w:rsidRPr="00705558" w:rsidRDefault="007706EF">
      <w:pPr>
        <w:pStyle w:val="3"/>
        <w:ind w:firstLine="0"/>
        <w:jc w:val="center"/>
        <w:rPr>
          <w:rFonts w:ascii="Calibri" w:hAnsi="Calibri" w:cs="Calibri"/>
          <w:color w:val="000000" w:themeColor="text1"/>
        </w:rPr>
      </w:pPr>
    </w:p>
    <w:tbl>
      <w:tblPr>
        <w:tblW w:w="9655" w:type="dxa"/>
        <w:jc w:val="center"/>
        <w:tblLayout w:type="fixed"/>
        <w:tblLook w:val="04A0" w:firstRow="1" w:lastRow="0" w:firstColumn="1" w:lastColumn="0" w:noHBand="0" w:noVBand="1"/>
      </w:tblPr>
      <w:tblGrid>
        <w:gridCol w:w="550"/>
        <w:gridCol w:w="2558"/>
        <w:gridCol w:w="1210"/>
        <w:gridCol w:w="1453"/>
        <w:gridCol w:w="1028"/>
        <w:gridCol w:w="1418"/>
        <w:gridCol w:w="1438"/>
      </w:tblGrid>
      <w:tr w:rsidR="00705558" w:rsidRPr="00705558" w:rsidTr="009D13A9">
        <w:trPr>
          <w:trHeight w:val="405"/>
          <w:jc w:val="center"/>
        </w:trPr>
        <w:tc>
          <w:tcPr>
            <w:tcW w:w="550"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706EF" w:rsidRPr="00705558" w:rsidRDefault="00626486">
            <w:pPr>
              <w:widowControl w:val="0"/>
              <w:jc w:val="center"/>
              <w:rPr>
                <w:rFonts w:ascii="Calibri" w:hAnsi="Calibri" w:cs="Calibri"/>
                <w:color w:val="000000" w:themeColor="text1"/>
              </w:rPr>
            </w:pPr>
            <w:r w:rsidRPr="00705558">
              <w:rPr>
                <w:rFonts w:cs="Calibri"/>
                <w:b/>
                <w:bCs/>
                <w:color w:val="000000" w:themeColor="text1"/>
                <w:sz w:val="18"/>
                <w:szCs w:val="18"/>
              </w:rPr>
              <w:t>Α/Α</w:t>
            </w:r>
          </w:p>
        </w:tc>
        <w:tc>
          <w:tcPr>
            <w:tcW w:w="255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706EF" w:rsidRPr="00705558" w:rsidRDefault="00626486">
            <w:pPr>
              <w:widowControl w:val="0"/>
              <w:jc w:val="center"/>
              <w:rPr>
                <w:rFonts w:ascii="Calibri" w:hAnsi="Calibri" w:cs="Calibri"/>
                <w:color w:val="000000" w:themeColor="text1"/>
              </w:rPr>
            </w:pPr>
            <w:r w:rsidRPr="00705558">
              <w:rPr>
                <w:rFonts w:cs="Calibri"/>
                <w:b/>
                <w:bCs/>
                <w:color w:val="000000" w:themeColor="text1"/>
                <w:sz w:val="18"/>
                <w:szCs w:val="18"/>
              </w:rPr>
              <w:t>ΠΕΡΙΓΡΑΦΗ ΕΙΔΟΥΣ</w:t>
            </w:r>
          </w:p>
        </w:tc>
        <w:tc>
          <w:tcPr>
            <w:tcW w:w="1210" w:type="dxa"/>
            <w:tcBorders>
              <w:top w:val="single" w:sz="4" w:space="0" w:color="000000"/>
              <w:left w:val="single" w:sz="4" w:space="0" w:color="000000"/>
              <w:bottom w:val="single" w:sz="4" w:space="0" w:color="000000"/>
              <w:right w:val="single" w:sz="4" w:space="0" w:color="000000"/>
            </w:tcBorders>
            <w:shd w:val="clear" w:color="auto" w:fill="C6D9F1"/>
          </w:tcPr>
          <w:p w:rsidR="007706EF" w:rsidRPr="00705558" w:rsidRDefault="007706EF">
            <w:pPr>
              <w:widowControl w:val="0"/>
              <w:rPr>
                <w:rFonts w:ascii="Calibri" w:hAnsi="Calibri" w:cs="Calibri"/>
                <w:color w:val="000000" w:themeColor="text1"/>
              </w:rPr>
            </w:pPr>
          </w:p>
          <w:p w:rsidR="007706EF" w:rsidRPr="00705558" w:rsidRDefault="00626486">
            <w:pPr>
              <w:widowControl w:val="0"/>
              <w:rPr>
                <w:rFonts w:ascii="Calibri" w:hAnsi="Calibri" w:cs="Calibri"/>
                <w:color w:val="000000" w:themeColor="text1"/>
              </w:rPr>
            </w:pPr>
            <w:r w:rsidRPr="00705558">
              <w:rPr>
                <w:rFonts w:cs="Calibri"/>
                <w:b/>
                <w:bCs/>
                <w:color w:val="000000" w:themeColor="text1"/>
                <w:sz w:val="18"/>
                <w:szCs w:val="18"/>
              </w:rPr>
              <w:t>ΜΟΝΑΔΑ ΜΕΤΡΗΣΗΣ</w:t>
            </w:r>
          </w:p>
        </w:tc>
        <w:tc>
          <w:tcPr>
            <w:tcW w:w="1453"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706EF" w:rsidRPr="00705558" w:rsidRDefault="00626486">
            <w:pPr>
              <w:widowControl w:val="0"/>
              <w:jc w:val="center"/>
              <w:rPr>
                <w:rFonts w:ascii="Calibri" w:hAnsi="Calibri" w:cs="Calibri"/>
                <w:color w:val="000000" w:themeColor="text1"/>
              </w:rPr>
            </w:pPr>
            <w:r w:rsidRPr="00705558">
              <w:rPr>
                <w:rFonts w:cs="Calibri"/>
                <w:b/>
                <w:color w:val="000000" w:themeColor="text1"/>
                <w:sz w:val="18"/>
                <w:szCs w:val="18"/>
              </w:rPr>
              <w:t>ΠΡΟΣΦΕΡΘΕΙΣΑ ΤΙΜΗ/ΤΜΧ</w:t>
            </w:r>
          </w:p>
          <w:p w:rsidR="007706EF" w:rsidRPr="00705558" w:rsidRDefault="00626486">
            <w:pPr>
              <w:widowControl w:val="0"/>
              <w:spacing w:line="360" w:lineRule="auto"/>
              <w:jc w:val="center"/>
              <w:rPr>
                <w:rFonts w:ascii="Calibri" w:hAnsi="Calibri" w:cs="Calibri"/>
                <w:color w:val="000000" w:themeColor="text1"/>
              </w:rPr>
            </w:pPr>
            <w:r w:rsidRPr="00705558">
              <w:rPr>
                <w:rFonts w:cs="Calibri"/>
                <w:b/>
                <w:bCs/>
                <w:color w:val="000000" w:themeColor="text1"/>
                <w:sz w:val="18"/>
                <w:szCs w:val="18"/>
              </w:rPr>
              <w:t>ΧΩΡ</w:t>
            </w:r>
            <w:r w:rsidR="001A479E" w:rsidRPr="00705558">
              <w:rPr>
                <w:rFonts w:cs="Calibri"/>
                <w:b/>
                <w:bCs/>
                <w:color w:val="000000" w:themeColor="text1"/>
                <w:sz w:val="18"/>
                <w:szCs w:val="18"/>
              </w:rPr>
              <w:t>Ι</w:t>
            </w:r>
            <w:r w:rsidRPr="00705558">
              <w:rPr>
                <w:rFonts w:cs="Calibri"/>
                <w:b/>
                <w:bCs/>
                <w:color w:val="000000" w:themeColor="text1"/>
                <w:sz w:val="18"/>
                <w:szCs w:val="18"/>
              </w:rPr>
              <w:t xml:space="preserve">Σ ΦΠΑ </w:t>
            </w:r>
          </w:p>
        </w:tc>
        <w:tc>
          <w:tcPr>
            <w:tcW w:w="1028"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7706EF" w:rsidRPr="00705558" w:rsidRDefault="00626486">
            <w:pPr>
              <w:widowControl w:val="0"/>
              <w:jc w:val="center"/>
              <w:rPr>
                <w:rFonts w:ascii="Calibri" w:hAnsi="Calibri" w:cs="Calibri"/>
                <w:color w:val="000000" w:themeColor="text1"/>
              </w:rPr>
            </w:pPr>
            <w:r w:rsidRPr="00705558">
              <w:rPr>
                <w:rFonts w:cs="Calibri"/>
                <w:b/>
                <w:color w:val="000000" w:themeColor="text1"/>
                <w:sz w:val="18"/>
                <w:szCs w:val="18"/>
              </w:rPr>
              <w:t>ΣΥΝΤΕΛΕΣΤΗΣ ΦΠΑ</w:t>
            </w:r>
          </w:p>
        </w:tc>
        <w:tc>
          <w:tcPr>
            <w:tcW w:w="1418" w:type="dxa"/>
            <w:tcBorders>
              <w:top w:val="single" w:sz="4" w:space="0" w:color="000000"/>
              <w:left w:val="single" w:sz="4" w:space="0" w:color="000000"/>
              <w:bottom w:val="single" w:sz="4" w:space="0" w:color="000000"/>
              <w:right w:val="single" w:sz="4" w:space="0" w:color="000000"/>
            </w:tcBorders>
            <w:shd w:val="clear" w:color="auto" w:fill="C6D9F1"/>
          </w:tcPr>
          <w:p w:rsidR="007706EF" w:rsidRPr="00705558" w:rsidRDefault="007706EF">
            <w:pPr>
              <w:widowControl w:val="0"/>
              <w:jc w:val="center"/>
              <w:rPr>
                <w:rFonts w:ascii="Calibri" w:hAnsi="Calibri" w:cs="Calibri"/>
                <w:color w:val="000000" w:themeColor="text1"/>
              </w:rPr>
            </w:pPr>
          </w:p>
          <w:p w:rsidR="007706EF" w:rsidRPr="00705558" w:rsidRDefault="00626486">
            <w:pPr>
              <w:widowControl w:val="0"/>
              <w:jc w:val="center"/>
              <w:rPr>
                <w:rFonts w:ascii="Calibri" w:hAnsi="Calibri" w:cs="Calibri"/>
                <w:color w:val="000000" w:themeColor="text1"/>
              </w:rPr>
            </w:pPr>
            <w:r w:rsidRPr="00705558">
              <w:rPr>
                <w:rFonts w:cs="Calibri"/>
                <w:b/>
                <w:color w:val="000000" w:themeColor="text1"/>
                <w:sz w:val="18"/>
                <w:szCs w:val="18"/>
              </w:rPr>
              <w:t>ΦΠΑ</w:t>
            </w:r>
          </w:p>
        </w:tc>
        <w:tc>
          <w:tcPr>
            <w:tcW w:w="1438" w:type="dxa"/>
            <w:tcBorders>
              <w:top w:val="single" w:sz="4" w:space="0" w:color="000000"/>
              <w:left w:val="single" w:sz="4" w:space="0" w:color="000000"/>
              <w:bottom w:val="single" w:sz="4" w:space="0" w:color="000000"/>
              <w:right w:val="single" w:sz="4" w:space="0" w:color="000000"/>
            </w:tcBorders>
            <w:shd w:val="clear" w:color="auto" w:fill="C6D9F1"/>
          </w:tcPr>
          <w:p w:rsidR="007706EF" w:rsidRPr="00705558" w:rsidRDefault="00626486">
            <w:pPr>
              <w:widowControl w:val="0"/>
              <w:jc w:val="center"/>
              <w:rPr>
                <w:rFonts w:ascii="Calibri" w:hAnsi="Calibri" w:cs="Calibri"/>
                <w:color w:val="000000" w:themeColor="text1"/>
              </w:rPr>
            </w:pPr>
            <w:r w:rsidRPr="00705558">
              <w:rPr>
                <w:rFonts w:cs="Calibri"/>
                <w:b/>
                <w:color w:val="000000" w:themeColor="text1"/>
                <w:sz w:val="18"/>
                <w:szCs w:val="18"/>
              </w:rPr>
              <w:t>ΠΡΟΣΦΕΡΘΕΙΣΑ ΤΙΜΗ/ΤΜΧ</w:t>
            </w:r>
          </w:p>
          <w:p w:rsidR="007706EF" w:rsidRPr="00705558" w:rsidRDefault="00626486">
            <w:pPr>
              <w:widowControl w:val="0"/>
              <w:jc w:val="center"/>
              <w:rPr>
                <w:rFonts w:ascii="Calibri" w:hAnsi="Calibri" w:cs="Calibri"/>
                <w:color w:val="000000" w:themeColor="text1"/>
              </w:rPr>
            </w:pPr>
            <w:r w:rsidRPr="00705558">
              <w:rPr>
                <w:rFonts w:cs="Calibri"/>
                <w:b/>
                <w:bCs/>
                <w:color w:val="000000" w:themeColor="text1"/>
                <w:sz w:val="18"/>
                <w:szCs w:val="18"/>
              </w:rPr>
              <w:t>ΜΕ  ΦΠΑ</w:t>
            </w:r>
          </w:p>
        </w:tc>
      </w:tr>
      <w:tr w:rsidR="00705558" w:rsidRPr="00705558" w:rsidTr="009D13A9">
        <w:trPr>
          <w:trHeight w:val="542"/>
          <w:jc w:val="center"/>
        </w:trPr>
        <w:tc>
          <w:tcPr>
            <w:tcW w:w="5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6EF" w:rsidRPr="00705558" w:rsidRDefault="00626486">
            <w:pPr>
              <w:widowControl w:val="0"/>
              <w:jc w:val="center"/>
              <w:rPr>
                <w:rFonts w:ascii="Calibri" w:hAnsi="Calibri" w:cs="Calibri"/>
                <w:color w:val="000000" w:themeColor="text1"/>
              </w:rPr>
            </w:pPr>
            <w:r w:rsidRPr="00705558">
              <w:rPr>
                <w:rFonts w:cs="Calibri"/>
                <w:color w:val="000000" w:themeColor="text1"/>
                <w:sz w:val="20"/>
                <w:szCs w:val="20"/>
              </w:rPr>
              <w:t>1</w:t>
            </w:r>
          </w:p>
        </w:tc>
        <w:tc>
          <w:tcPr>
            <w:tcW w:w="2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6EF" w:rsidRPr="00705558" w:rsidRDefault="007706EF">
            <w:pPr>
              <w:widowControl w:val="0"/>
              <w:jc w:val="both"/>
              <w:rPr>
                <w:rFonts w:ascii="Calibri" w:hAnsi="Calibri" w:cs="Calibri"/>
                <w:color w:val="000000" w:themeColor="text1"/>
              </w:rPr>
            </w:pPr>
          </w:p>
        </w:tc>
        <w:tc>
          <w:tcPr>
            <w:tcW w:w="1210" w:type="dxa"/>
            <w:tcBorders>
              <w:top w:val="single" w:sz="4" w:space="0" w:color="000000"/>
              <w:left w:val="single" w:sz="4" w:space="0" w:color="000000"/>
              <w:bottom w:val="single" w:sz="4" w:space="0" w:color="000000"/>
              <w:right w:val="single" w:sz="4" w:space="0" w:color="000000"/>
            </w:tcBorders>
            <w:shd w:val="clear" w:color="auto" w:fill="FFFFFF"/>
          </w:tcPr>
          <w:p w:rsidR="007706EF" w:rsidRPr="00705558" w:rsidRDefault="007706EF">
            <w:pPr>
              <w:widowControl w:val="0"/>
              <w:jc w:val="center"/>
              <w:rPr>
                <w:rFonts w:ascii="Calibri" w:hAnsi="Calibri" w:cs="Calibri"/>
                <w:color w:val="000000" w:themeColor="text1"/>
              </w:rPr>
            </w:pPr>
          </w:p>
          <w:p w:rsidR="007706EF" w:rsidRPr="00705558" w:rsidRDefault="007706EF">
            <w:pPr>
              <w:widowControl w:val="0"/>
              <w:jc w:val="center"/>
              <w:rPr>
                <w:rFonts w:ascii="Calibri" w:hAnsi="Calibri" w:cs="Calibri"/>
                <w:color w:val="000000" w:themeColor="text1"/>
              </w:rPr>
            </w:pP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6EF" w:rsidRPr="00705558" w:rsidRDefault="007706EF">
            <w:pPr>
              <w:widowControl w:val="0"/>
              <w:jc w:val="center"/>
              <w:rPr>
                <w:rFonts w:ascii="Calibri" w:hAnsi="Calibri" w:cs="Calibri"/>
                <w:color w:val="000000" w:themeColor="text1"/>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706EF" w:rsidRPr="00705558" w:rsidRDefault="007706EF">
            <w:pPr>
              <w:widowControl w:val="0"/>
              <w:jc w:val="center"/>
              <w:rPr>
                <w:rFonts w:ascii="Calibri" w:hAnsi="Calibri" w:cs="Calibri"/>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7706EF" w:rsidRPr="00705558" w:rsidRDefault="007706EF">
            <w:pPr>
              <w:widowControl w:val="0"/>
              <w:jc w:val="center"/>
              <w:rPr>
                <w:rFonts w:ascii="Calibri" w:hAnsi="Calibri" w:cs="Calibri"/>
                <w:color w:val="000000" w:themeColor="text1"/>
              </w:rPr>
            </w:pPr>
          </w:p>
        </w:tc>
        <w:tc>
          <w:tcPr>
            <w:tcW w:w="1438" w:type="dxa"/>
            <w:tcBorders>
              <w:top w:val="single" w:sz="4" w:space="0" w:color="000000"/>
              <w:left w:val="single" w:sz="4" w:space="0" w:color="000000"/>
              <w:bottom w:val="single" w:sz="4" w:space="0" w:color="000000"/>
              <w:right w:val="single" w:sz="4" w:space="0" w:color="000000"/>
            </w:tcBorders>
            <w:shd w:val="clear" w:color="auto" w:fill="FFFFFF"/>
          </w:tcPr>
          <w:p w:rsidR="007706EF" w:rsidRPr="00705558" w:rsidRDefault="007706EF">
            <w:pPr>
              <w:widowControl w:val="0"/>
              <w:jc w:val="center"/>
              <w:rPr>
                <w:rFonts w:ascii="Calibri" w:hAnsi="Calibri" w:cs="Calibri"/>
                <w:color w:val="000000" w:themeColor="text1"/>
              </w:rPr>
            </w:pPr>
          </w:p>
        </w:tc>
      </w:tr>
    </w:tbl>
    <w:p w:rsidR="007706EF" w:rsidRPr="00705558" w:rsidRDefault="007706EF">
      <w:pPr>
        <w:pStyle w:val="3"/>
        <w:widowControl w:val="0"/>
        <w:ind w:firstLine="0"/>
        <w:rPr>
          <w:rFonts w:ascii="Calibri" w:hAnsi="Calibri" w:cs="Calibri"/>
          <w:color w:val="000000" w:themeColor="text1"/>
        </w:rPr>
      </w:pPr>
    </w:p>
    <w:p w:rsidR="007706EF" w:rsidRPr="00705558" w:rsidRDefault="007706EF">
      <w:pPr>
        <w:rPr>
          <w:rFonts w:ascii="Calibri" w:hAnsi="Calibri" w:cs="Calibri"/>
          <w:color w:val="000000" w:themeColor="text1"/>
        </w:rPr>
      </w:pPr>
    </w:p>
    <w:p w:rsidR="007706EF" w:rsidRPr="00705558" w:rsidRDefault="00626486">
      <w:pPr>
        <w:pStyle w:val="3"/>
        <w:ind w:firstLine="0"/>
        <w:jc w:val="center"/>
        <w:rPr>
          <w:rFonts w:ascii="Calibri" w:hAnsi="Calibri" w:cs="Calibri"/>
          <w:color w:val="000000" w:themeColor="text1"/>
        </w:rPr>
      </w:pPr>
      <w:r w:rsidRPr="00705558">
        <w:rPr>
          <w:rFonts w:ascii="Calibri" w:hAnsi="Calibri" w:cs="Calibri"/>
          <w:bCs w:val="0"/>
          <w:color w:val="000000" w:themeColor="text1"/>
          <w:sz w:val="20"/>
          <w:szCs w:val="20"/>
        </w:rPr>
        <w:t>Ημερομηνία, ………/………./202</w:t>
      </w:r>
      <w:r w:rsidR="00DE390B">
        <w:rPr>
          <w:rFonts w:ascii="Calibri" w:hAnsi="Calibri" w:cs="Calibri"/>
          <w:bCs w:val="0"/>
          <w:color w:val="000000" w:themeColor="text1"/>
          <w:sz w:val="20"/>
          <w:szCs w:val="20"/>
        </w:rPr>
        <w:t>3</w:t>
      </w:r>
    </w:p>
    <w:p w:rsidR="007706EF" w:rsidRPr="00705558" w:rsidRDefault="007706EF">
      <w:pPr>
        <w:pStyle w:val="3"/>
        <w:ind w:firstLine="0"/>
        <w:jc w:val="center"/>
        <w:rPr>
          <w:rFonts w:ascii="Calibri" w:hAnsi="Calibri" w:cs="Calibri"/>
          <w:color w:val="000000" w:themeColor="text1"/>
        </w:rPr>
      </w:pPr>
    </w:p>
    <w:p w:rsidR="007706EF" w:rsidRPr="00705558" w:rsidRDefault="00626486">
      <w:pPr>
        <w:pStyle w:val="3"/>
        <w:ind w:firstLine="0"/>
        <w:jc w:val="center"/>
        <w:rPr>
          <w:rFonts w:ascii="Calibri" w:hAnsi="Calibri" w:cs="Calibri"/>
          <w:color w:val="000000" w:themeColor="text1"/>
        </w:rPr>
      </w:pPr>
      <w:r w:rsidRPr="00705558">
        <w:rPr>
          <w:rFonts w:ascii="Calibri" w:hAnsi="Calibri" w:cs="Calibri"/>
          <w:b w:val="0"/>
          <w:bCs w:val="0"/>
          <w:color w:val="000000" w:themeColor="text1"/>
          <w:sz w:val="20"/>
          <w:szCs w:val="20"/>
        </w:rPr>
        <w:t>(Σφραγίδα και υπογραφή νόμιμου εκπροσώπου)</w:t>
      </w:r>
    </w:p>
    <w:p w:rsidR="007706EF" w:rsidRPr="00705558" w:rsidRDefault="007706EF">
      <w:pPr>
        <w:tabs>
          <w:tab w:val="left" w:pos="6379"/>
        </w:tabs>
        <w:rPr>
          <w:rFonts w:ascii="Calibri" w:hAnsi="Calibri" w:cs="Calibri"/>
          <w:color w:val="000000" w:themeColor="text1"/>
        </w:rPr>
      </w:pPr>
    </w:p>
    <w:p w:rsidR="007706EF" w:rsidRPr="00705558" w:rsidRDefault="007706EF">
      <w:pPr>
        <w:tabs>
          <w:tab w:val="left" w:pos="6379"/>
        </w:tabs>
        <w:rPr>
          <w:rFonts w:ascii="Calibri" w:hAnsi="Calibri" w:cs="Calibri"/>
          <w:color w:val="000000" w:themeColor="text1"/>
        </w:rPr>
      </w:pPr>
    </w:p>
    <w:p w:rsidR="007706EF" w:rsidRPr="00705558" w:rsidRDefault="007706EF">
      <w:pPr>
        <w:tabs>
          <w:tab w:val="left" w:pos="6379"/>
        </w:tabs>
        <w:rPr>
          <w:rFonts w:ascii="Calibri" w:hAnsi="Calibri" w:cs="Calibri"/>
          <w:color w:val="000000" w:themeColor="text1"/>
        </w:rPr>
      </w:pPr>
    </w:p>
    <w:p w:rsidR="007706EF" w:rsidRPr="00705558" w:rsidRDefault="007706EF">
      <w:pPr>
        <w:tabs>
          <w:tab w:val="left" w:pos="6379"/>
        </w:tabs>
        <w:rPr>
          <w:rFonts w:ascii="Calibri" w:hAnsi="Calibri" w:cs="Calibri"/>
          <w:color w:val="000000" w:themeColor="text1"/>
        </w:rPr>
      </w:pPr>
    </w:p>
    <w:p w:rsidR="007706EF" w:rsidRPr="00705558" w:rsidRDefault="007706EF">
      <w:pPr>
        <w:tabs>
          <w:tab w:val="left" w:pos="6379"/>
        </w:tabs>
        <w:rPr>
          <w:rFonts w:ascii="Calibri" w:hAnsi="Calibri" w:cs="Calibri"/>
          <w:color w:val="000000" w:themeColor="text1"/>
        </w:rPr>
      </w:pPr>
    </w:p>
    <w:p w:rsidR="007706EF" w:rsidRPr="00705558" w:rsidRDefault="007706EF">
      <w:pPr>
        <w:tabs>
          <w:tab w:val="left" w:pos="6379"/>
        </w:tabs>
        <w:rPr>
          <w:rFonts w:ascii="Calibri" w:hAnsi="Calibri" w:cs="Calibri"/>
          <w:color w:val="000000" w:themeColor="text1"/>
        </w:rPr>
      </w:pPr>
    </w:p>
    <w:p w:rsidR="007706EF" w:rsidRPr="00705558" w:rsidRDefault="007706EF">
      <w:pPr>
        <w:jc w:val="center"/>
        <w:rPr>
          <w:rFonts w:ascii="Calibri" w:hAnsi="Calibri" w:cs="Calibri"/>
          <w:color w:val="000000" w:themeColor="text1"/>
        </w:rPr>
      </w:pPr>
    </w:p>
    <w:p w:rsidR="007706EF" w:rsidRPr="00705558" w:rsidRDefault="007706EF">
      <w:pPr>
        <w:jc w:val="both"/>
        <w:rPr>
          <w:rFonts w:ascii="Calibri" w:hAnsi="Calibri" w:cs="Calibri"/>
          <w:color w:val="000000" w:themeColor="text1"/>
        </w:rPr>
      </w:pPr>
      <w:bookmarkStart w:id="191" w:name="__RefHeading___Toc857861771"/>
      <w:bookmarkStart w:id="192" w:name="_Hlk41545349"/>
      <w:bookmarkStart w:id="193" w:name="__RefHeading___Toc85786177"/>
      <w:bookmarkEnd w:id="191"/>
      <w:bookmarkEnd w:id="192"/>
      <w:bookmarkEnd w:id="193"/>
    </w:p>
    <w:sectPr w:rsidR="007706EF" w:rsidRPr="00705558" w:rsidSect="00A5799D">
      <w:headerReference w:type="default" r:id="rId8"/>
      <w:footerReference w:type="default" r:id="rId9"/>
      <w:pgSz w:w="11906" w:h="16838"/>
      <w:pgMar w:top="1843" w:right="1558" w:bottom="851" w:left="1418" w:header="0" w:footer="6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558" w:rsidRDefault="00705558">
      <w:pPr>
        <w:spacing w:after="0" w:line="240" w:lineRule="auto"/>
      </w:pPr>
      <w:r>
        <w:separator/>
      </w:r>
    </w:p>
  </w:endnote>
  <w:endnote w:type="continuationSeparator" w:id="0">
    <w:p w:rsidR="00705558" w:rsidRDefault="0070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95254"/>
      <w:docPartObj>
        <w:docPartGallery w:val="Page Numbers (Bottom of Page)"/>
        <w:docPartUnique/>
      </w:docPartObj>
    </w:sdtPr>
    <w:sdtEndPr/>
    <w:sdtContent>
      <w:p w:rsidR="00705558" w:rsidRDefault="00705558">
        <w:pPr>
          <w:pStyle w:val="ad"/>
          <w:jc w:val="right"/>
          <w:rPr>
            <w:sz w:val="16"/>
            <w:szCs w:val="16"/>
          </w:rPr>
        </w:pPr>
        <w:r>
          <w:rPr>
            <w:sz w:val="16"/>
            <w:szCs w:val="16"/>
          </w:rPr>
          <w:fldChar w:fldCharType="begin"/>
        </w:r>
        <w:r>
          <w:rPr>
            <w:sz w:val="16"/>
            <w:szCs w:val="16"/>
          </w:rPr>
          <w:instrText>PAGE</w:instrText>
        </w:r>
        <w:r>
          <w:rPr>
            <w:sz w:val="16"/>
            <w:szCs w:val="16"/>
          </w:rPr>
          <w:fldChar w:fldCharType="separate"/>
        </w:r>
        <w:r>
          <w:rPr>
            <w:sz w:val="16"/>
            <w:szCs w:val="16"/>
          </w:rPr>
          <w:t>17</w:t>
        </w:r>
        <w:r>
          <w:rPr>
            <w:sz w:val="16"/>
            <w:szCs w:val="16"/>
          </w:rPr>
          <w:fldChar w:fldCharType="end"/>
        </w:r>
      </w:p>
    </w:sdtContent>
  </w:sdt>
  <w:p w:rsidR="00705558" w:rsidRDefault="0070555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558" w:rsidRDefault="00705558">
      <w:pPr>
        <w:spacing w:after="0" w:line="240" w:lineRule="auto"/>
      </w:pPr>
      <w:r>
        <w:separator/>
      </w:r>
    </w:p>
  </w:footnote>
  <w:footnote w:type="continuationSeparator" w:id="0">
    <w:p w:rsidR="00705558" w:rsidRDefault="00705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58" w:rsidRDefault="00705558">
    <w:pPr>
      <w:pStyle w:val="a4"/>
      <w:ind w:left="-1418"/>
    </w:pPr>
    <w:r>
      <w:rPr>
        <w:noProof/>
      </w:rPr>
      <mc:AlternateContent>
        <mc:Choice Requires="wps">
          <w:drawing>
            <wp:anchor distT="0" distB="0" distL="0" distR="0" simplePos="0" relativeHeight="35" behindDoc="1" locked="0" layoutInCell="0" allowOverlap="1" wp14:anchorId="3A5E9DCC">
              <wp:simplePos x="0" y="0"/>
              <wp:positionH relativeFrom="column">
                <wp:posOffset>0</wp:posOffset>
              </wp:positionH>
              <wp:positionV relativeFrom="paragraph">
                <wp:posOffset>635</wp:posOffset>
              </wp:positionV>
              <wp:extent cx="6184900" cy="1270"/>
              <wp:effectExtent l="0" t="0" r="28575" b="19050"/>
              <wp:wrapNone/>
              <wp:docPr id="5" name="Ευθεία γραμμή σύνδεσης 6"/>
              <wp:cNvGraphicFramePr/>
              <a:graphic xmlns:a="http://schemas.openxmlformats.org/drawingml/2006/main">
                <a:graphicData uri="http://schemas.microsoft.com/office/word/2010/wordprocessingShape">
                  <wps:wsp>
                    <wps:cNvCnPr/>
                    <wps:spPr>
                      <a:xfrm>
                        <a:off x="0" y="0"/>
                        <a:ext cx="6184440" cy="0"/>
                      </a:xfrm>
                      <a:prstGeom prst="line">
                        <a:avLst/>
                      </a:prstGeom>
                      <a:ln w="12700">
                        <a:solidFill>
                          <a:schemeClr val="bg1">
                            <a:lumMod val="75000"/>
                          </a:schemeClr>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219FA9BF" id="Ευθεία γραμμή σύνδεσης 6" o:spid="_x0000_s1026" style="position:absolute;z-index:-503316445;visibility:visible;mso-wrap-style:square;mso-wrap-distance-left:0;mso-wrap-distance-top:0;mso-wrap-distance-right:0;mso-wrap-distance-bottom:0;mso-position-horizontal:absolute;mso-position-horizontal-relative:text;mso-position-vertical:absolute;mso-position-vertical-relative:text" from="0,.05pt" to="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" o:allowincell="f" strokecolor="#bfbfbf [2412]" strokeweight="1pt">
              <v:stroke joinstyle="miter"/>
            </v:line>
          </w:pict>
        </mc:Fallback>
      </mc:AlternateContent>
    </w:r>
    <w:r>
      <w:rPr>
        <w:noProof/>
      </w:rPr>
      <w:drawing>
        <wp:inline distT="0" distB="0" distL="0" distR="0">
          <wp:extent cx="7560310" cy="2105025"/>
          <wp:effectExtent l="0" t="0" r="0" b="0"/>
          <wp:docPr id="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8"/>
                  <pic:cNvPicPr>
                    <a:picLocks noChangeAspect="1" noChangeArrowheads="1"/>
                  </pic:cNvPicPr>
                </pic:nvPicPr>
                <pic:blipFill>
                  <a:blip r:embed="rId1"/>
                  <a:stretch>
                    <a:fillRect/>
                  </a:stretch>
                </pic:blipFill>
                <pic:spPr bwMode="auto">
                  <a:xfrm>
                    <a:off x="0" y="0"/>
                    <a:ext cx="7560310" cy="2105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Calibri" w:hAnsi="Calibri" w:cs="Calibri"/>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51169F"/>
    <w:multiLevelType w:val="multilevel"/>
    <w:tmpl w:val="197C2C6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6702D3E"/>
    <w:multiLevelType w:val="multilevel"/>
    <w:tmpl w:val="AE22D34C"/>
    <w:lvl w:ilvl="0">
      <w:start w:val="1"/>
      <w:numFmt w:val="bullet"/>
      <w:lvlText w:val=""/>
      <w:lvlJc w:val="left"/>
      <w:pPr>
        <w:tabs>
          <w:tab w:val="num" w:pos="0"/>
        </w:tabs>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B04824"/>
    <w:multiLevelType w:val="multilevel"/>
    <w:tmpl w:val="ADC62C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C694ADD"/>
    <w:multiLevelType w:val="hybridMultilevel"/>
    <w:tmpl w:val="88661B9A"/>
    <w:lvl w:ilvl="0" w:tplc="A74EF0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68F8"/>
    <w:multiLevelType w:val="multilevel"/>
    <w:tmpl w:val="A53C6F2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1D66007A"/>
    <w:multiLevelType w:val="hybridMultilevel"/>
    <w:tmpl w:val="A5BC9406"/>
    <w:lvl w:ilvl="0" w:tplc="FF888D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93D68"/>
    <w:multiLevelType w:val="multilevel"/>
    <w:tmpl w:val="D96814BE"/>
    <w:lvl w:ilvl="0">
      <w:start w:val="1"/>
      <w:numFmt w:val="decimal"/>
      <w:lvlText w:val="%1."/>
      <w:lvlJc w:val="left"/>
      <w:pPr>
        <w:tabs>
          <w:tab w:val="num" w:pos="0"/>
        </w:tabs>
        <w:ind w:left="0" w:firstLine="0"/>
      </w:pPr>
      <w:rPr>
        <w:rFonts w:ascii="Calibri" w:hAnsi="Calibri" w:cs="Times New Roman"/>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1EFC62C0"/>
    <w:multiLevelType w:val="hybridMultilevel"/>
    <w:tmpl w:val="882A2588"/>
    <w:lvl w:ilvl="0" w:tplc="D2A0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746BE0"/>
    <w:multiLevelType w:val="multilevel"/>
    <w:tmpl w:val="0B7E259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450508"/>
    <w:multiLevelType w:val="multilevel"/>
    <w:tmpl w:val="5830B4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40221ACE"/>
    <w:multiLevelType w:val="multilevel"/>
    <w:tmpl w:val="AC98D90A"/>
    <w:lvl w:ilvl="0">
      <w:start w:val="1"/>
      <w:numFmt w:val="decimal"/>
      <w:lvlText w:val="%1."/>
      <w:lvlJc w:val="left"/>
      <w:pPr>
        <w:ind w:left="360" w:hanging="360"/>
      </w:pPr>
      <w:rPr>
        <w:rFonts w:cs="Times New Roman" w:hint="default"/>
        <w:b/>
        <w:bCs/>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A234A3F"/>
    <w:multiLevelType w:val="multilevel"/>
    <w:tmpl w:val="58565074"/>
    <w:lvl w:ilvl="0">
      <w:start w:val="1"/>
      <w:numFmt w:val="decimal"/>
      <w:lvlText w:val="%1."/>
      <w:lvlJc w:val="left"/>
      <w:pPr>
        <w:ind w:left="810" w:hanging="360"/>
      </w:pPr>
      <w:rPr>
        <w:rFonts w:cs="Times New Roman" w:hint="default"/>
        <w:b/>
        <w:bCs/>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62772C90"/>
    <w:multiLevelType w:val="multilevel"/>
    <w:tmpl w:val="9FA8908E"/>
    <w:lvl w:ilvl="0">
      <w:start w:val="1"/>
      <w:numFmt w:val="bullet"/>
      <w:lvlText w:val="o"/>
      <w:lvlJc w:val="left"/>
      <w:pPr>
        <w:tabs>
          <w:tab w:val="num" w:pos="780"/>
        </w:tabs>
        <w:ind w:left="780" w:hanging="360"/>
      </w:pPr>
      <w:rPr>
        <w:rFonts w:ascii="Courier New" w:hAnsi="Courier New" w:cs="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16" w15:restartNumberingAfterBreak="0">
    <w:nsid w:val="65054DE9"/>
    <w:multiLevelType w:val="multilevel"/>
    <w:tmpl w:val="CC36B540"/>
    <w:lvl w:ilvl="0">
      <w:start w:val="1"/>
      <w:numFmt w:val="decimal"/>
      <w:lvlText w:val="%1."/>
      <w:lvlJc w:val="left"/>
      <w:pPr>
        <w:ind w:left="360" w:hanging="360"/>
      </w:pPr>
      <w:rPr>
        <w:rFonts w:cs="Times New Roman" w:hint="default"/>
        <w:b/>
        <w:bCs/>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676D7BEA"/>
    <w:multiLevelType w:val="multilevel"/>
    <w:tmpl w:val="9D5C3D74"/>
    <w:lvl w:ilvl="0">
      <w:start w:val="1"/>
      <w:numFmt w:val="decimal"/>
      <w:lvlText w:val="%1."/>
      <w:lvlJc w:val="left"/>
      <w:pPr>
        <w:ind w:left="360" w:hanging="360"/>
      </w:pPr>
      <w:rPr>
        <w:rFonts w:cs="Times New Roman" w:hint="default"/>
        <w:b/>
        <w:bCs/>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680D7E73"/>
    <w:multiLevelType w:val="multilevel"/>
    <w:tmpl w:val="5D4E17B8"/>
    <w:lvl w:ilvl="0">
      <w:start w:val="1"/>
      <w:numFmt w:val="decimal"/>
      <w:lvlText w:val="%1."/>
      <w:lvlJc w:val="left"/>
      <w:pPr>
        <w:ind w:left="360" w:hanging="360"/>
      </w:pPr>
      <w:rPr>
        <w:rFonts w:cs="Times New Roman" w:hint="default"/>
      </w:rPr>
    </w:lvl>
    <w:lvl w:ilvl="1">
      <w:start w:val="1"/>
      <w:numFmt w:val="decimal"/>
      <w:lvlText w:val="%1.%2."/>
      <w:lvlJc w:val="left"/>
      <w:pPr>
        <w:ind w:left="340" w:hanging="227"/>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0B9368D"/>
    <w:multiLevelType w:val="hybridMultilevel"/>
    <w:tmpl w:val="6E4E0A94"/>
    <w:lvl w:ilvl="0" w:tplc="4A38D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5474CC"/>
    <w:multiLevelType w:val="hybridMultilevel"/>
    <w:tmpl w:val="5EAEC764"/>
    <w:lvl w:ilvl="0" w:tplc="1EBEB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5"/>
  </w:num>
  <w:num w:numId="4">
    <w:abstractNumId w:val="9"/>
  </w:num>
  <w:num w:numId="5">
    <w:abstractNumId w:val="7"/>
  </w:num>
  <w:num w:numId="6">
    <w:abstractNumId w:val="12"/>
  </w:num>
  <w:num w:numId="7">
    <w:abstractNumId w:val="5"/>
  </w:num>
  <w:num w:numId="8">
    <w:abstractNumId w:val="18"/>
  </w:num>
  <w:num w:numId="9">
    <w:abstractNumId w:val="13"/>
  </w:num>
  <w:num w:numId="10">
    <w:abstractNumId w:val="14"/>
  </w:num>
  <w:num w:numId="11">
    <w:abstractNumId w:val="16"/>
  </w:num>
  <w:num w:numId="12">
    <w:abstractNumId w:val="3"/>
  </w:num>
  <w:num w:numId="13">
    <w:abstractNumId w:val="17"/>
  </w:num>
  <w:num w:numId="14">
    <w:abstractNumId w:val="6"/>
  </w:num>
  <w:num w:numId="15">
    <w:abstractNumId w:val="20"/>
  </w:num>
  <w:num w:numId="16">
    <w:abstractNumId w:val="19"/>
  </w:num>
  <w:num w:numId="17">
    <w:abstractNumId w:val="8"/>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EF"/>
    <w:rsid w:val="00020E27"/>
    <w:rsid w:val="000502CD"/>
    <w:rsid w:val="0007788A"/>
    <w:rsid w:val="000B5D33"/>
    <w:rsid w:val="000D3E27"/>
    <w:rsid w:val="000F4F56"/>
    <w:rsid w:val="00103981"/>
    <w:rsid w:val="001320C8"/>
    <w:rsid w:val="00132A5C"/>
    <w:rsid w:val="0015121D"/>
    <w:rsid w:val="00156C8D"/>
    <w:rsid w:val="00183D08"/>
    <w:rsid w:val="0019233C"/>
    <w:rsid w:val="001A3DB5"/>
    <w:rsid w:val="001A479E"/>
    <w:rsid w:val="001E3874"/>
    <w:rsid w:val="00247B50"/>
    <w:rsid w:val="00252757"/>
    <w:rsid w:val="002720AC"/>
    <w:rsid w:val="00274116"/>
    <w:rsid w:val="002958C3"/>
    <w:rsid w:val="002C00B1"/>
    <w:rsid w:val="002C5260"/>
    <w:rsid w:val="002F3A21"/>
    <w:rsid w:val="00327CC5"/>
    <w:rsid w:val="00376FB6"/>
    <w:rsid w:val="003840EF"/>
    <w:rsid w:val="003870C4"/>
    <w:rsid w:val="003A05FF"/>
    <w:rsid w:val="003F5DB0"/>
    <w:rsid w:val="00433089"/>
    <w:rsid w:val="004726D8"/>
    <w:rsid w:val="004952C5"/>
    <w:rsid w:val="00520456"/>
    <w:rsid w:val="00563FE3"/>
    <w:rsid w:val="005876B8"/>
    <w:rsid w:val="005B4548"/>
    <w:rsid w:val="005F3B0D"/>
    <w:rsid w:val="006050D1"/>
    <w:rsid w:val="00622301"/>
    <w:rsid w:val="00626486"/>
    <w:rsid w:val="006A59F1"/>
    <w:rsid w:val="006E4E96"/>
    <w:rsid w:val="006F16C3"/>
    <w:rsid w:val="00705558"/>
    <w:rsid w:val="007401BC"/>
    <w:rsid w:val="007706EF"/>
    <w:rsid w:val="007E2D5A"/>
    <w:rsid w:val="00867CE0"/>
    <w:rsid w:val="00884DCC"/>
    <w:rsid w:val="00893D74"/>
    <w:rsid w:val="008D6CB9"/>
    <w:rsid w:val="008F0A70"/>
    <w:rsid w:val="0093056F"/>
    <w:rsid w:val="00952311"/>
    <w:rsid w:val="00960FC7"/>
    <w:rsid w:val="009C3DC6"/>
    <w:rsid w:val="009D13A9"/>
    <w:rsid w:val="00A41E77"/>
    <w:rsid w:val="00A41FC2"/>
    <w:rsid w:val="00A53183"/>
    <w:rsid w:val="00A5799D"/>
    <w:rsid w:val="00A61EDC"/>
    <w:rsid w:val="00AA1002"/>
    <w:rsid w:val="00AB6937"/>
    <w:rsid w:val="00AD62B8"/>
    <w:rsid w:val="00B01FA3"/>
    <w:rsid w:val="00B02CB0"/>
    <w:rsid w:val="00B95045"/>
    <w:rsid w:val="00CA6CEB"/>
    <w:rsid w:val="00D4636C"/>
    <w:rsid w:val="00D503EF"/>
    <w:rsid w:val="00D77583"/>
    <w:rsid w:val="00D80237"/>
    <w:rsid w:val="00DB0788"/>
    <w:rsid w:val="00DE390B"/>
    <w:rsid w:val="00DF2ED2"/>
    <w:rsid w:val="00DF5F99"/>
    <w:rsid w:val="00F104EC"/>
    <w:rsid w:val="00F2391A"/>
    <w:rsid w:val="00F65D30"/>
    <w:rsid w:val="00FF05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5A27"/>
  <w15:docId w15:val="{9AE8D586-F076-4033-8FEB-C468D5A3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EDC"/>
    <w:pPr>
      <w:spacing w:after="160" w:line="259" w:lineRule="auto"/>
    </w:pPr>
  </w:style>
  <w:style w:type="paragraph" w:styleId="1">
    <w:name w:val="heading 1"/>
    <w:basedOn w:val="a"/>
    <w:next w:val="a"/>
    <w:link w:val="1Char"/>
    <w:uiPriority w:val="9"/>
    <w:qFormat/>
    <w:rsid w:val="00705558"/>
    <w:pPr>
      <w:keepNext/>
      <w:keepLines/>
      <w:spacing w:before="480" w:after="0" w:line="240" w:lineRule="auto"/>
      <w:jc w:val="both"/>
      <w:outlineLvl w:val="0"/>
    </w:pPr>
    <w:rPr>
      <w:rFonts w:asciiTheme="majorHAnsi" w:eastAsiaTheme="majorEastAsia" w:hAnsiTheme="majorHAnsi" w:cstheme="majorBidi"/>
      <w:b/>
      <w:bCs/>
      <w:color w:val="2E74B5" w:themeColor="accent1" w:themeShade="BF"/>
      <w:sz w:val="28"/>
      <w:szCs w:val="28"/>
      <w:lang w:val="en-GB" w:eastAsia="zh-CN"/>
    </w:rPr>
  </w:style>
  <w:style w:type="paragraph" w:styleId="2">
    <w:name w:val="heading 2"/>
    <w:aliases w:val="2,Header 2,h2,Heading Bug,H2,Sub-Head1,Heading 2- no#,H21,H22,H23,H2Normal,Numbered indent 2,ni2,numbered indent 2,Hanging 2 Indent,Headline 2,headi,heading2,h21,h22,21,l2,kopregel 2,HD2,Heading 2 Hidden,Proposal,Level 2 Heading,exercise"/>
    <w:basedOn w:val="a"/>
    <w:next w:val="a"/>
    <w:link w:val="2Char"/>
    <w:unhideWhenUsed/>
    <w:qFormat/>
    <w:rsid w:val="007055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0"/>
    <w:qFormat/>
    <w:pPr>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Κεφαλίδα Char"/>
    <w:basedOn w:val="a1"/>
    <w:link w:val="a4"/>
    <w:uiPriority w:val="99"/>
    <w:qFormat/>
    <w:rsid w:val="006F42E2"/>
  </w:style>
  <w:style w:type="character" w:customStyle="1" w:styleId="Char1">
    <w:name w:val="Σώμα κείμενου με εσοχή Char1"/>
    <w:basedOn w:val="a1"/>
    <w:link w:val="a5"/>
    <w:uiPriority w:val="99"/>
    <w:qFormat/>
    <w:rsid w:val="006F42E2"/>
  </w:style>
  <w:style w:type="character" w:customStyle="1" w:styleId="a6">
    <w:name w:val="Σύνδεσμος διαδικτύου"/>
    <w:rsid w:val="00DB0103"/>
    <w:rPr>
      <w:color w:val="0000FF"/>
      <w:u w:val="single"/>
    </w:rPr>
  </w:style>
  <w:style w:type="character" w:customStyle="1" w:styleId="10">
    <w:name w:val="Προεπιλεγμένη γραμματοσειρά1"/>
    <w:qFormat/>
    <w:rsid w:val="00DB0103"/>
  </w:style>
  <w:style w:type="character" w:customStyle="1" w:styleId="Char0">
    <w:name w:val="Σώμα κείμενου με εσοχή Char"/>
    <w:basedOn w:val="a1"/>
    <w:qFormat/>
    <w:rsid w:val="00DB0103"/>
    <w:rPr>
      <w:rFonts w:ascii="Arial" w:eastAsia="Times New Roman" w:hAnsi="Arial" w:cs="Arial"/>
      <w:sz w:val="24"/>
      <w:szCs w:val="20"/>
      <w:lang w:eastAsia="zh-CN"/>
    </w:rPr>
  </w:style>
  <w:style w:type="character" w:styleId="a7">
    <w:name w:val="Unresolved Mention"/>
    <w:basedOn w:val="a1"/>
    <w:uiPriority w:val="99"/>
    <w:semiHidden/>
    <w:unhideWhenUsed/>
    <w:qFormat/>
    <w:rsid w:val="00314ABE"/>
    <w:rPr>
      <w:color w:val="605E5C"/>
      <w:shd w:val="clear" w:color="auto" w:fill="E1DFDD"/>
    </w:rPr>
  </w:style>
  <w:style w:type="character" w:customStyle="1" w:styleId="5Char">
    <w:name w:val="Επικεφαλίδα 5 Char"/>
    <w:basedOn w:val="a1"/>
    <w:qFormat/>
    <w:rPr>
      <w:rFonts w:ascii="Tahoma" w:hAnsi="Tahoma" w:cs="Tahoma"/>
      <w:b/>
      <w:bCs/>
      <w:sz w:val="22"/>
      <w:szCs w:val="22"/>
      <w:u w:val="single"/>
    </w:rPr>
  </w:style>
  <w:style w:type="character" w:customStyle="1" w:styleId="3Char">
    <w:name w:val="Σώμα κείμενου με εσοχή 3 Char"/>
    <w:basedOn w:val="a1"/>
    <w:qFormat/>
    <w:rPr>
      <w:rFonts w:ascii="Tahoma" w:hAnsi="Tahoma" w:cs="Tahoma"/>
      <w:b/>
      <w:bCs/>
      <w:sz w:val="22"/>
      <w:szCs w:val="22"/>
    </w:rPr>
  </w:style>
  <w:style w:type="paragraph" w:customStyle="1" w:styleId="a0">
    <w:name w:val="Επικεφαλίδα"/>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customStyle="1" w:styleId="ab">
    <w:name w:val="Ευρετήριο"/>
    <w:basedOn w:val="a"/>
    <w:qFormat/>
    <w:pPr>
      <w:suppressLineNumbers/>
    </w:pPr>
    <w:rPr>
      <w:rFonts w:cs="Arial"/>
    </w:rPr>
  </w:style>
  <w:style w:type="paragraph" w:customStyle="1" w:styleId="ac">
    <w:name w:val="Κεφαλίδα και υποσέλιδο"/>
    <w:basedOn w:val="a"/>
    <w:qFormat/>
  </w:style>
  <w:style w:type="paragraph" w:styleId="a4">
    <w:name w:val="header"/>
    <w:basedOn w:val="a"/>
    <w:link w:val="Char"/>
    <w:uiPriority w:val="99"/>
    <w:unhideWhenUsed/>
    <w:rsid w:val="006F42E2"/>
    <w:pPr>
      <w:tabs>
        <w:tab w:val="center" w:pos="4153"/>
        <w:tab w:val="right" w:pos="8306"/>
      </w:tabs>
      <w:spacing w:after="0" w:line="240" w:lineRule="auto"/>
    </w:pPr>
  </w:style>
  <w:style w:type="paragraph" w:styleId="ad">
    <w:name w:val="footer"/>
    <w:basedOn w:val="a"/>
    <w:link w:val="Char2"/>
    <w:uiPriority w:val="99"/>
    <w:unhideWhenUsed/>
    <w:rsid w:val="006F42E2"/>
    <w:pPr>
      <w:tabs>
        <w:tab w:val="center" w:pos="4153"/>
        <w:tab w:val="right" w:pos="8306"/>
      </w:tabs>
      <w:spacing w:after="0" w:line="240" w:lineRule="auto"/>
    </w:pPr>
  </w:style>
  <w:style w:type="paragraph" w:styleId="a5">
    <w:name w:val="Body Text Indent"/>
    <w:basedOn w:val="a"/>
    <w:link w:val="Char1"/>
    <w:rsid w:val="00DB0103"/>
    <w:pPr>
      <w:spacing w:after="0" w:line="240" w:lineRule="auto"/>
      <w:ind w:right="-335" w:firstLine="720"/>
      <w:jc w:val="both"/>
    </w:pPr>
    <w:rPr>
      <w:rFonts w:ascii="Arial" w:eastAsia="Times New Roman" w:hAnsi="Arial" w:cs="Arial"/>
      <w:sz w:val="24"/>
      <w:szCs w:val="20"/>
      <w:lang w:eastAsia="zh-CN"/>
    </w:rPr>
  </w:style>
  <w:style w:type="paragraph" w:customStyle="1" w:styleId="21">
    <w:name w:val="Σώμα κείμενου 21"/>
    <w:basedOn w:val="a"/>
    <w:qFormat/>
    <w:rsid w:val="00DB0103"/>
    <w:pPr>
      <w:tabs>
        <w:tab w:val="left" w:pos="851"/>
      </w:tabs>
      <w:spacing w:after="0" w:line="240" w:lineRule="auto"/>
      <w:ind w:left="1134" w:hanging="1134"/>
      <w:textAlignment w:val="baseline"/>
    </w:pPr>
    <w:rPr>
      <w:rFonts w:ascii="Tahoma" w:eastAsia="Times New Roman" w:hAnsi="Tahoma" w:cs="Tahoma"/>
      <w:sz w:val="24"/>
      <w:szCs w:val="20"/>
      <w:lang w:eastAsia="zh-CN"/>
    </w:rPr>
  </w:style>
  <w:style w:type="paragraph" w:styleId="ae">
    <w:name w:val="List Paragraph"/>
    <w:basedOn w:val="a"/>
    <w:qFormat/>
    <w:rsid w:val="00B9680C"/>
    <w:pPr>
      <w:ind w:left="720"/>
      <w:contextualSpacing/>
    </w:pPr>
  </w:style>
  <w:style w:type="paragraph" w:customStyle="1" w:styleId="af">
    <w:name w:val="Περιεχόμενα πλαισίου"/>
    <w:basedOn w:val="a"/>
    <w:qFormat/>
  </w:style>
  <w:style w:type="paragraph" w:customStyle="1" w:styleId="11">
    <w:name w:val="Κανονικός πίνακας1"/>
    <w:qFormat/>
    <w:rPr>
      <w:rFonts w:ascii="Times New Roman" w:eastAsia="Courier New" w:hAnsi="Times New Roman" w:cs="Times New Roman"/>
      <w:sz w:val="20"/>
      <w:szCs w:val="20"/>
      <w:lang w:eastAsia="el-GR"/>
    </w:rPr>
  </w:style>
  <w:style w:type="paragraph" w:styleId="3">
    <w:name w:val="Body Text Indent 3"/>
    <w:basedOn w:val="a"/>
    <w:qFormat/>
    <w:pPr>
      <w:ind w:hanging="57"/>
      <w:jc w:val="both"/>
    </w:pPr>
    <w:rPr>
      <w:rFonts w:ascii="Tahoma" w:hAnsi="Tahoma" w:cs="Tahoma"/>
      <w:b/>
      <w:bCs/>
    </w:rPr>
  </w:style>
  <w:style w:type="paragraph" w:customStyle="1" w:styleId="20">
    <w:name w:val="Παράγραφος λίστας2"/>
    <w:basedOn w:val="a"/>
    <w:qFormat/>
    <w:pPr>
      <w:ind w:left="720"/>
      <w:contextualSpacing/>
    </w:pPr>
  </w:style>
  <w:style w:type="table" w:styleId="af0">
    <w:name w:val="Table Grid"/>
    <w:basedOn w:val="a2"/>
    <w:uiPriority w:val="59"/>
    <w:rsid w:val="006F4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Char3"/>
    <w:uiPriority w:val="99"/>
    <w:semiHidden/>
    <w:unhideWhenUsed/>
    <w:rsid w:val="007E2D5A"/>
    <w:pPr>
      <w:spacing w:after="0" w:line="240" w:lineRule="auto"/>
    </w:pPr>
    <w:rPr>
      <w:rFonts w:ascii="Segoe UI" w:hAnsi="Segoe UI" w:cs="Segoe UI"/>
      <w:sz w:val="18"/>
      <w:szCs w:val="18"/>
    </w:rPr>
  </w:style>
  <w:style w:type="character" w:customStyle="1" w:styleId="Char3">
    <w:name w:val="Κείμενο πλαισίου Char"/>
    <w:basedOn w:val="a1"/>
    <w:link w:val="af1"/>
    <w:uiPriority w:val="99"/>
    <w:semiHidden/>
    <w:rsid w:val="007E2D5A"/>
    <w:rPr>
      <w:rFonts w:ascii="Segoe UI" w:hAnsi="Segoe UI" w:cs="Segoe UI"/>
      <w:sz w:val="18"/>
      <w:szCs w:val="18"/>
    </w:rPr>
  </w:style>
  <w:style w:type="character" w:styleId="-">
    <w:name w:val="Hyperlink"/>
    <w:basedOn w:val="a1"/>
    <w:uiPriority w:val="99"/>
    <w:unhideWhenUsed/>
    <w:rsid w:val="00D4636C"/>
    <w:rPr>
      <w:color w:val="0563C1" w:themeColor="hyperlink"/>
      <w:u w:val="single"/>
    </w:rPr>
  </w:style>
  <w:style w:type="character" w:customStyle="1" w:styleId="2Char">
    <w:name w:val="Επικεφαλίδα 2 Char"/>
    <w:aliases w:val="2 Char1,Header 2 Char1,h2 Char1,Heading Bug Char1,H2 Char1,Sub-Head1 Char1,Heading 2- no# Char1,H21 Char1,H22 Char1,H23 Char1,H2Normal Char1,Numbered indent 2 Char1,ni2 Char1,numbered indent 2 Char1,Hanging 2 Indent Char1,headi Char1"/>
    <w:basedOn w:val="a1"/>
    <w:link w:val="2"/>
    <w:uiPriority w:val="9"/>
    <w:semiHidden/>
    <w:rsid w:val="00705558"/>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1"/>
    <w:link w:val="1"/>
    <w:uiPriority w:val="9"/>
    <w:rsid w:val="00705558"/>
    <w:rPr>
      <w:rFonts w:asciiTheme="majorHAnsi" w:eastAsiaTheme="majorEastAsia" w:hAnsiTheme="majorHAnsi" w:cstheme="majorBidi"/>
      <w:b/>
      <w:bCs/>
      <w:color w:val="2E74B5" w:themeColor="accent1" w:themeShade="BF"/>
      <w:sz w:val="28"/>
      <w:szCs w:val="28"/>
      <w:lang w:val="en-GB" w:eastAsia="zh-CN"/>
    </w:rPr>
  </w:style>
  <w:style w:type="character" w:customStyle="1" w:styleId="Tahoma">
    <w:name w:val="Στυλ Tahoma"/>
    <w:rsid w:val="00705558"/>
    <w:rPr>
      <w:rFonts w:ascii="Tahoma" w:hAnsi="Tahoma"/>
      <w:sz w:val="22"/>
    </w:rPr>
  </w:style>
  <w:style w:type="character" w:customStyle="1" w:styleId="2Char1">
    <w:name w:val="Επικεφαλίδα 2 Char1"/>
    <w:aliases w:val="2 Char,Header 2 Char,h2 Char,Heading Bug Char,H2 Char,Sub-Head1 Char,Heading 2- no# Char,H21 Char,H22 Char,H23 Char,H2Normal Char,Numbered indent 2 Char,ni2 Char,numbered indent 2 Char,Hanging 2 Indent Char,Headline 2 Char,headi Char"/>
    <w:locked/>
    <w:rsid w:val="00705558"/>
    <w:rPr>
      <w:rFonts w:ascii="Arial" w:eastAsia="Times New Roman" w:hAnsi="Arial" w:cs="Arial"/>
      <w:b/>
      <w:color w:val="002060"/>
      <w:sz w:val="24"/>
      <w:lang w:val="en-GB" w:eastAsia="zh-CN"/>
    </w:rPr>
  </w:style>
  <w:style w:type="paragraph" w:customStyle="1" w:styleId="12">
    <w:name w:val="Στυλ1"/>
    <w:basedOn w:val="a"/>
    <w:link w:val="1Char0"/>
    <w:qFormat/>
    <w:rsid w:val="00705558"/>
    <w:pPr>
      <w:spacing w:after="120" w:line="240" w:lineRule="auto"/>
      <w:jc w:val="both"/>
    </w:pPr>
    <w:rPr>
      <w:rFonts w:ascii="Calibri" w:eastAsia="Times New Roman" w:hAnsi="Calibri" w:cs="Calibri"/>
      <w:b/>
      <w:color w:val="1F3864"/>
      <w:szCs w:val="24"/>
      <w:u w:val="single"/>
      <w:lang w:eastAsia="zh-CN"/>
    </w:rPr>
  </w:style>
  <w:style w:type="character" w:customStyle="1" w:styleId="9">
    <w:name w:val="Σώμα κειμένου + 9"/>
    <w:aliases w:val="5 στ."/>
    <w:rsid w:val="00705558"/>
    <w:rPr>
      <w:rFonts w:cs="Calibri"/>
      <w:color w:val="000000"/>
      <w:spacing w:val="0"/>
      <w:w w:val="100"/>
      <w:position w:val="0"/>
      <w:sz w:val="19"/>
      <w:szCs w:val="19"/>
      <w:shd w:val="clear" w:color="auto" w:fill="FFFFFF"/>
      <w:lang w:val="el-GR"/>
    </w:rPr>
  </w:style>
  <w:style w:type="character" w:customStyle="1" w:styleId="1Char0">
    <w:name w:val="Στυλ1 Char"/>
    <w:link w:val="12"/>
    <w:rsid w:val="00705558"/>
    <w:rPr>
      <w:rFonts w:ascii="Calibri" w:eastAsia="Times New Roman" w:hAnsi="Calibri" w:cs="Calibri"/>
      <w:b/>
      <w:color w:val="1F3864"/>
      <w:szCs w:val="24"/>
      <w:u w:val="single"/>
      <w:lang w:eastAsia="zh-CN"/>
    </w:rPr>
  </w:style>
  <w:style w:type="character" w:customStyle="1" w:styleId="Char2">
    <w:name w:val="Υποσέλιδο Char"/>
    <w:basedOn w:val="a1"/>
    <w:link w:val="ad"/>
    <w:uiPriority w:val="99"/>
    <w:rsid w:val="00705558"/>
  </w:style>
  <w:style w:type="paragraph" w:customStyle="1" w:styleId="Default">
    <w:name w:val="Default"/>
    <w:rsid w:val="00705558"/>
    <w:pPr>
      <w:suppressAutoHyphens w:val="0"/>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22797">
      <w:bodyDiv w:val="1"/>
      <w:marLeft w:val="0"/>
      <w:marRight w:val="0"/>
      <w:marTop w:val="0"/>
      <w:marBottom w:val="0"/>
      <w:divBdr>
        <w:top w:val="none" w:sz="0" w:space="0" w:color="auto"/>
        <w:left w:val="none" w:sz="0" w:space="0" w:color="auto"/>
        <w:bottom w:val="none" w:sz="0" w:space="0" w:color="auto"/>
        <w:right w:val="none" w:sz="0" w:space="0" w:color="auto"/>
      </w:divBdr>
    </w:div>
    <w:div w:id="1442726782">
      <w:bodyDiv w:val="1"/>
      <w:marLeft w:val="0"/>
      <w:marRight w:val="0"/>
      <w:marTop w:val="0"/>
      <w:marBottom w:val="0"/>
      <w:divBdr>
        <w:top w:val="none" w:sz="0" w:space="0" w:color="auto"/>
        <w:left w:val="none" w:sz="0" w:space="0" w:color="auto"/>
        <w:bottom w:val="none" w:sz="0" w:space="0" w:color="auto"/>
        <w:right w:val="none" w:sz="0" w:space="0" w:color="auto"/>
      </w:divBdr>
    </w:div>
    <w:div w:id="1685671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CC24A-40C2-45FF-AE85-F87E550E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3885</Words>
  <Characters>20985</Characters>
  <Application>Microsoft Office Word</Application>
  <DocSecurity>0</DocSecurity>
  <Lines>174</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ΣΟΦΙΑ ΠΑΣΧΑΛΙΔΟΥ</cp:lastModifiedBy>
  <cp:revision>4</cp:revision>
  <cp:lastPrinted>2022-11-02T06:16:00Z</cp:lastPrinted>
  <dcterms:created xsi:type="dcterms:W3CDTF">2023-02-20T11:04:00Z</dcterms:created>
  <dcterms:modified xsi:type="dcterms:W3CDTF">2023-02-20T11:04:00Z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