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62" w:rsidRPr="00733254" w:rsidRDefault="00733254" w:rsidP="00733254">
      <w:pPr>
        <w:jc w:val="center"/>
        <w:rPr>
          <w:b/>
          <w:sz w:val="24"/>
        </w:rPr>
      </w:pPr>
      <w:bookmarkStart w:id="0" w:name="_Toc109654301"/>
      <w:r w:rsidRPr="00733254">
        <w:rPr>
          <w:b/>
          <w:sz w:val="24"/>
        </w:rPr>
        <w:t>ΠΑΡΑΡΤΗΜΑ ΙΙ – ΦΥΛΛΟ ΣΥΜΜΟΡΦΩΣΗΣ</w:t>
      </w:r>
      <w:bookmarkEnd w:id="0"/>
    </w:p>
    <w:tbl>
      <w:tblPr>
        <w:tblW w:w="10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5527"/>
        <w:gridCol w:w="1257"/>
        <w:gridCol w:w="1433"/>
        <w:gridCol w:w="1613"/>
      </w:tblGrid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Α/Α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jc w:val="center"/>
              <w:rPr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ΤΕΧΝΙΚΕΣ ΠΡΟΔΙΑΓΡΑΦΕΣ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lang w:eastAsia="el-GR"/>
              </w:rPr>
              <w:t>ΑΠΑΙΤΗΣΗ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ΑΠΑΝΤΗΣΗ</w:t>
            </w:r>
          </w:p>
          <w:p w:rsidR="00733254" w:rsidRPr="00513FFF" w:rsidRDefault="00733254" w:rsidP="00C25ECA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ΥΠΟΨΗΦΙΟΥ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ΠΑΡΑΠΟΜΠΗ</w:t>
            </w:r>
          </w:p>
          <w:p w:rsidR="00733254" w:rsidRPr="00513FFF" w:rsidRDefault="00733254" w:rsidP="00C25ECA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ΣΕ ΤΕΧΝΙΚΑ</w:t>
            </w:r>
          </w:p>
          <w:p w:rsidR="00733254" w:rsidRPr="00513FFF" w:rsidRDefault="00733254" w:rsidP="00C25ECA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ΕΓΧΕΙΡΙΔΙΑ Ή</w:t>
            </w:r>
          </w:p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eastAsia="el-GR"/>
              </w:rPr>
            </w:pPr>
            <w:r w:rsidRPr="00513FFF">
              <w:rPr>
                <w:b/>
                <w:bCs/>
                <w:lang w:eastAsia="el-GR"/>
              </w:rPr>
              <w:t>PROSPECTUS</w:t>
            </w:r>
          </w:p>
        </w:tc>
      </w:tr>
      <w:tr w:rsidR="00733254" w:rsidRPr="00513FFF" w:rsidTr="00C25ECA">
        <w:trPr>
          <w:trHeight w:val="371"/>
        </w:trPr>
        <w:tc>
          <w:tcPr>
            <w:tcW w:w="10544" w:type="dxa"/>
            <w:gridSpan w:val="5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b/>
                <w:lang w:eastAsia="el-GR"/>
              </w:rPr>
            </w:pPr>
            <w:r w:rsidRPr="00513FFF">
              <w:rPr>
                <w:b/>
                <w:lang w:eastAsia="el-GR"/>
              </w:rPr>
              <w:t>ΤΜΗΜΑ 1: ΕΝΔΟΦΑΚΟΙ ΜΕ ΣΥΝΟΔΟ ΕΞΟΠΛΙΣΜΟ ΧΕΙΡΟΥΡΓΙΚΟ ΜΙΚΡΟΣΚΟΠΙΟ</w:t>
            </w:r>
          </w:p>
        </w:tc>
      </w:tr>
      <w:tr w:rsidR="00733254" w:rsidRPr="00513FFF" w:rsidTr="00C25ECA">
        <w:trPr>
          <w:trHeight w:val="435"/>
        </w:trPr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  <w:r w:rsidRPr="00513FFF">
              <w:t>Να είναι σύγχρονης τεχνολογίας κατάλληλο για χειρουργικές οφθαλμολογικές επεμβάσεις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  <w:r w:rsidRPr="00513FFF">
              <w:t>Να διαθέτει οπτικό σύστημα ποιοτικής απόδοσης εικόνας και βάθους πεδίου χωρίς την χρήση οπτικών ινών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 w:line="252" w:lineRule="exact"/>
              <w:jc w:val="center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 w:line="252" w:lineRule="exact"/>
              <w:rPr>
                <w:lang w:eastAsia="el-GR"/>
              </w:rPr>
            </w:pPr>
            <w:r w:rsidRPr="00513FFF">
              <w:t xml:space="preserve">Να έχει ομοαξονικό φωτισμό με υψηλό </w:t>
            </w:r>
            <w:r w:rsidRPr="00513FFF">
              <w:rPr>
                <w:lang w:val="en-US"/>
              </w:rPr>
              <w:t>red</w:t>
            </w:r>
            <w:r w:rsidRPr="00513FFF">
              <w:t xml:space="preserve"> </w:t>
            </w:r>
            <w:r w:rsidRPr="00513FFF">
              <w:rPr>
                <w:lang w:val="en-US"/>
              </w:rPr>
              <w:t>reflex</w:t>
            </w:r>
            <w:r w:rsidRPr="00513FFF">
              <w:t xml:space="preserve"> επιφάνειας τουλάχιστον 1400</w:t>
            </w:r>
            <w:r w:rsidRPr="00513FFF">
              <w:rPr>
                <w:lang w:val="en-US"/>
              </w:rPr>
              <w:t>mm</w:t>
            </w:r>
            <w:r w:rsidRPr="00513FFF">
              <w:t>2 και ποιοτικό φωτισμό χειρουργικού επιπέδου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 w:line="252" w:lineRule="exact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 w:line="252" w:lineRule="exact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240" w:after="0" w:line="252" w:lineRule="exact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jc w:val="center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rPr>
                <w:b/>
                <w:bCs/>
                <w:lang w:eastAsia="el-GR"/>
              </w:rPr>
            </w:pPr>
            <w:r w:rsidRPr="00513FFF">
              <w:t>Να φέρει αντικειμενικό φακό 175</w:t>
            </w:r>
            <w:r w:rsidRPr="00513FFF">
              <w:rPr>
                <w:lang w:val="en-US"/>
              </w:rPr>
              <w:t>mm</w:t>
            </w:r>
            <w:r w:rsidRPr="00513FFF">
              <w:t xml:space="preserve"> ή 200</w:t>
            </w:r>
            <w:r w:rsidRPr="00513FFF">
              <w:rPr>
                <w:lang w:val="en-US"/>
              </w:rPr>
              <w:t>mm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jc w:val="center"/>
              <w:rPr>
                <w:lang w:eastAsia="el-GR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spacing w:val="-18"/>
                <w:lang w:eastAsia="el-GR"/>
              </w:rPr>
            </w:pPr>
            <w:r w:rsidRPr="00513FFF">
              <w:t>Να διαθέτει έγχρωμη οθόνη τοποθετημένη σε σημείο να προσφέρει στο χειρουργό άμεση πληροφόρηση των ρυθμίσεων του μικροσκοπίου κατά την διάρκεια της επέμβασης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10544" w:type="dxa"/>
            <w:gridSpan w:val="5"/>
            <w:shd w:val="clear" w:color="auto" w:fill="auto"/>
            <w:vAlign w:val="center"/>
          </w:tcPr>
          <w:p w:rsidR="00733254" w:rsidRPr="00CF540E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 w:rsidRPr="00CF540E">
              <w:rPr>
                <w:rFonts w:eastAsia="Calibri"/>
                <w:b/>
                <w:bCs/>
              </w:rPr>
              <w:t xml:space="preserve">ΤΜΗΜΑ 2 : </w:t>
            </w:r>
            <w:r w:rsidRPr="00CF540E">
              <w:rPr>
                <w:b/>
                <w:bCs/>
                <w:lang w:eastAsia="el-GR"/>
              </w:rPr>
              <w:t>ΠΡΟΜΗΘΕΙΑ ΑΝΑΛΩΣΙΜΩΝ ΥΛΙΚΩΝ (ΚΑΣΕΤΕΣ ΦΑΚΟΘΡΥΨΙΑΣ) ΜΕ ΣΥΝΟΔΟ ΕΞΟΠΛΙΣΜΟ</w:t>
            </w: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spacing w:val="-7"/>
                <w:lang w:eastAsia="el-GR"/>
              </w:rPr>
            </w:pPr>
            <w:r w:rsidRPr="00891C47">
              <w:t xml:space="preserve">Το προσφερόμενο σύστημα </w:t>
            </w:r>
            <w:proofErr w:type="spellStart"/>
            <w:r w:rsidRPr="00891C47">
              <w:t>φακοθρυψίας</w:t>
            </w:r>
            <w:proofErr w:type="spellEnd"/>
            <w:r w:rsidRPr="00891C47">
              <w:t xml:space="preserve"> να είναι τελευταίας τεχνολογίας κατάλληλο για </w:t>
            </w:r>
            <w:proofErr w:type="spellStart"/>
            <w:r w:rsidRPr="00891C47">
              <w:t>φακοθρυψία</w:t>
            </w:r>
            <w:proofErr w:type="spellEnd"/>
            <w:r w:rsidRPr="00891C47">
              <w:t xml:space="preserve">, πρόσθια </w:t>
            </w:r>
            <w:proofErr w:type="spellStart"/>
            <w:r w:rsidRPr="00891C47">
              <w:t>υαλοειδεκτομή</w:t>
            </w:r>
            <w:proofErr w:type="spellEnd"/>
            <w:r w:rsidRPr="00891C47">
              <w:t xml:space="preserve"> και διαθερμία και να λειτουργεί με περισταλτική αντλία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spacing w:val="-4"/>
                <w:lang w:eastAsia="el-GR"/>
              </w:rPr>
            </w:pPr>
            <w:r w:rsidRPr="00891C47">
              <w:t xml:space="preserve">Το μηχάνημα να συνοδεύεται από δύο </w:t>
            </w:r>
            <w:proofErr w:type="spellStart"/>
            <w:r w:rsidRPr="00891C47">
              <w:t>στυλεούς</w:t>
            </w:r>
            <w:proofErr w:type="spellEnd"/>
            <w:r w:rsidRPr="00891C47">
              <w:t xml:space="preserve"> που συνδυάζουν τα χαρακτηριστικά συμβατικών &amp; στρέψης                      υπερήχων σε υψηλή συχνότητα υπερήχων (τουλάχιστον 28ΚΗ</w:t>
            </w:r>
            <w:r w:rsidRPr="00D63AC3">
              <w:rPr>
                <w:lang w:val="en-US"/>
              </w:rPr>
              <w:t>z</w:t>
            </w:r>
            <w:r w:rsidRPr="00891C47">
              <w:t>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spacing w:val="-10"/>
                <w:lang w:eastAsia="el-GR"/>
              </w:rPr>
            </w:pPr>
            <w:r w:rsidRPr="00891C47">
              <w:t>Να υπάρχει δυνατότητα χρήσης τουλάχιστον 23</w:t>
            </w:r>
            <w:r w:rsidRPr="00D63AC3">
              <w:rPr>
                <w:lang w:val="en-US"/>
              </w:rPr>
              <w:t>G</w:t>
            </w:r>
            <w:r w:rsidRPr="00891C47">
              <w:t xml:space="preserve"> </w:t>
            </w:r>
            <w:proofErr w:type="spellStart"/>
            <w:r w:rsidRPr="00891C47">
              <w:t>υαλοειδεκτόμου</w:t>
            </w:r>
            <w:proofErr w:type="spellEnd"/>
            <w:r w:rsidRPr="00891C47">
              <w:t xml:space="preserve"> τύπου «γκιλοτίνας» υψηλής απόδοσης, με</w:t>
            </w:r>
            <w:r>
              <w:t xml:space="preserve"> </w:t>
            </w:r>
            <w:r w:rsidRPr="00891C47">
              <w:t>δυνατότητα τουλάχιστον 4.000 κοπών το λεπτό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</w:tr>
      <w:tr w:rsidR="00733254" w:rsidRPr="00513FFF" w:rsidTr="00C25ECA">
        <w:tc>
          <w:tcPr>
            <w:tcW w:w="714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33254" w:rsidRPr="00513FFF" w:rsidRDefault="00733254" w:rsidP="00C25ECA">
            <w:pPr>
              <w:rPr>
                <w:spacing w:val="-7"/>
                <w:lang w:eastAsia="el-GR"/>
              </w:rPr>
            </w:pPr>
            <w:r w:rsidRPr="00891C47">
              <w:t xml:space="preserve">Να υπάρχει η δυνατότητα το μηχάνημα να διατηρεί σταθερή την </w:t>
            </w:r>
            <w:proofErr w:type="spellStart"/>
            <w:r w:rsidRPr="00891C47">
              <w:t>ενδοφθάλμια</w:t>
            </w:r>
            <w:proofErr w:type="spellEnd"/>
            <w:r w:rsidRPr="00891C47">
              <w:t xml:space="preserve"> πίεση καθ’ όλη τη διάρκεια της επέμβασης σε όρια που επιθυμεί ο χειρούργος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jc w:val="center"/>
              <w:rPr>
                <w:lang w:eastAsia="el-GR"/>
              </w:rPr>
            </w:pPr>
            <w:r w:rsidRPr="00513FFF">
              <w:rPr>
                <w:lang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33254" w:rsidRPr="00513FFF" w:rsidRDefault="00733254" w:rsidP="00C25ECA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before="240" w:after="0" w:line="259" w:lineRule="exact"/>
              <w:rPr>
                <w:lang w:eastAsia="el-GR"/>
              </w:rPr>
            </w:pPr>
          </w:p>
        </w:tc>
      </w:tr>
    </w:tbl>
    <w:p w:rsidR="00733254" w:rsidRDefault="00733254" w:rsidP="00733254"/>
    <w:sectPr w:rsidR="00733254" w:rsidSect="00733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C03"/>
    <w:rsid w:val="00733254"/>
    <w:rsid w:val="008E6D62"/>
    <w:rsid w:val="009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2022-07-26T09:57:00Z</dcterms:created>
  <dcterms:modified xsi:type="dcterms:W3CDTF">2022-07-26T09:59:00Z</dcterms:modified>
</cp:coreProperties>
</file>