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F0" w:rsidRPr="00001CF0" w:rsidRDefault="00001CF0" w:rsidP="00001CF0">
      <w:pPr>
        <w:rPr>
          <w:b/>
          <w:u w:val="single"/>
          <w:lang w:val="el-GR" w:eastAsia="ar-SA"/>
        </w:rPr>
      </w:pPr>
      <w:r>
        <w:rPr>
          <w:b/>
          <w:u w:val="single"/>
          <w:lang w:val="el-GR" w:eastAsia="ar-SA"/>
        </w:rPr>
        <w:t>ΦΥΛΛΟ ΣΥΜΜΟΡΦΩΣΗΣ</w:t>
      </w:r>
    </w:p>
    <w:p w:rsidR="00001CF0" w:rsidRPr="001412C5" w:rsidRDefault="00001CF0" w:rsidP="00001CF0">
      <w:pPr>
        <w:rPr>
          <w:b/>
          <w:u w:val="single"/>
          <w:lang w:val="el-GR" w:eastAsia="ar-SA"/>
        </w:rPr>
      </w:pPr>
      <w:r w:rsidRPr="001412C5">
        <w:rPr>
          <w:b/>
          <w:u w:val="single"/>
          <w:lang w:val="el-GR" w:eastAsia="ar-SA"/>
        </w:rPr>
        <w:t>ΤΕΧΝΙΚΕΣ ΠΡΟΔΙΑΓΡΑΦΕΣ ΓΙΑ ΤΗ ΣΥΝΤΗΡΗΣΗ ΤΩΝ ΚΕΝΤΡΙΚΩΝ ΣΥΣΤΗΜΑΤΩΝ ΚΛΙΜΑΤΙΣΜΟΥ</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843"/>
        <w:gridCol w:w="2268"/>
        <w:gridCol w:w="3011"/>
      </w:tblGrid>
      <w:tr w:rsidR="00001CF0" w:rsidRPr="005149AD" w:rsidTr="00001CF0">
        <w:tc>
          <w:tcPr>
            <w:tcW w:w="2376" w:type="dxa"/>
            <w:vAlign w:val="bottom"/>
          </w:tcPr>
          <w:p w:rsidR="00001CF0" w:rsidRPr="005149AD" w:rsidRDefault="00001CF0" w:rsidP="00640D6E">
            <w:pPr>
              <w:rPr>
                <w:b/>
                <w:bCs/>
                <w:color w:val="000000"/>
                <w:sz w:val="20"/>
                <w:szCs w:val="20"/>
              </w:rPr>
            </w:pPr>
            <w:r w:rsidRPr="005149AD">
              <w:rPr>
                <w:b/>
                <w:bCs/>
                <w:color w:val="000000"/>
                <w:sz w:val="20"/>
                <w:szCs w:val="20"/>
                <w:lang w:val="el-GR"/>
              </w:rPr>
              <w:t xml:space="preserve"> </w:t>
            </w:r>
            <w:r w:rsidRPr="005149AD">
              <w:rPr>
                <w:b/>
                <w:bCs/>
                <w:color w:val="000000"/>
                <w:sz w:val="20"/>
                <w:szCs w:val="20"/>
              </w:rPr>
              <w:t>ΥΠΟΧΡΕΩΣΕΙΣ ΔΙΑΓΩΝΙΖΟΜΕΝΩΝ</w:t>
            </w:r>
          </w:p>
        </w:tc>
        <w:tc>
          <w:tcPr>
            <w:tcW w:w="1843" w:type="dxa"/>
            <w:vAlign w:val="bottom"/>
          </w:tcPr>
          <w:p w:rsidR="00001CF0" w:rsidRPr="005149AD" w:rsidRDefault="00001CF0" w:rsidP="00640D6E">
            <w:pPr>
              <w:jc w:val="center"/>
              <w:rPr>
                <w:b/>
                <w:bCs/>
                <w:color w:val="000000"/>
                <w:sz w:val="20"/>
                <w:szCs w:val="20"/>
                <w:u w:val="single"/>
              </w:rPr>
            </w:pPr>
            <w:r w:rsidRPr="005149AD">
              <w:rPr>
                <w:b/>
                <w:bCs/>
                <w:color w:val="000000"/>
                <w:sz w:val="20"/>
                <w:szCs w:val="20"/>
                <w:u w:val="single"/>
              </w:rPr>
              <w:t>ΑΠΑΙΤΗΣΗ</w:t>
            </w:r>
          </w:p>
        </w:tc>
        <w:tc>
          <w:tcPr>
            <w:tcW w:w="2268" w:type="dxa"/>
            <w:vAlign w:val="bottom"/>
          </w:tcPr>
          <w:p w:rsidR="00001CF0" w:rsidRPr="005149AD" w:rsidRDefault="00001CF0" w:rsidP="00640D6E">
            <w:pPr>
              <w:jc w:val="center"/>
              <w:rPr>
                <w:b/>
                <w:bCs/>
                <w:color w:val="000000"/>
                <w:sz w:val="20"/>
                <w:szCs w:val="20"/>
                <w:u w:val="single"/>
              </w:rPr>
            </w:pPr>
            <w:r w:rsidRPr="005149AD">
              <w:rPr>
                <w:b/>
                <w:bCs/>
                <w:color w:val="000000"/>
                <w:sz w:val="20"/>
                <w:szCs w:val="20"/>
                <w:u w:val="single"/>
              </w:rPr>
              <w:t>ΑΠΑΝΤΗΣΗ ΥΠΟΨΗΦΙΟΥ</w:t>
            </w:r>
          </w:p>
        </w:tc>
        <w:tc>
          <w:tcPr>
            <w:tcW w:w="3011" w:type="dxa"/>
            <w:vAlign w:val="bottom"/>
          </w:tcPr>
          <w:p w:rsidR="00001CF0" w:rsidRPr="005149AD" w:rsidRDefault="00001CF0" w:rsidP="00640D6E">
            <w:pPr>
              <w:jc w:val="center"/>
              <w:rPr>
                <w:b/>
                <w:bCs/>
                <w:color w:val="000000"/>
                <w:sz w:val="20"/>
                <w:szCs w:val="20"/>
                <w:u w:val="single"/>
              </w:rPr>
            </w:pPr>
            <w:r w:rsidRPr="005149AD">
              <w:rPr>
                <w:b/>
                <w:bCs/>
                <w:color w:val="000000"/>
                <w:sz w:val="20"/>
                <w:szCs w:val="20"/>
                <w:u w:val="single"/>
              </w:rPr>
              <w:t>ΠΑΡΑΠΟΜΠΗ ΣΕ ΤΕΧΝΙΚΑ ΦΥΛΛΑΔΙΑ</w:t>
            </w:r>
          </w:p>
        </w:tc>
      </w:tr>
      <w:tr w:rsidR="00001CF0" w:rsidRPr="005149AD" w:rsidTr="00001CF0">
        <w:trPr>
          <w:trHeight w:val="924"/>
        </w:trPr>
        <w:tc>
          <w:tcPr>
            <w:tcW w:w="2376" w:type="dxa"/>
            <w:vAlign w:val="bottom"/>
          </w:tcPr>
          <w:p w:rsidR="00001CF0" w:rsidRPr="005149AD" w:rsidRDefault="00001CF0" w:rsidP="00640D6E">
            <w:pPr>
              <w:rPr>
                <w:b/>
                <w:bCs/>
                <w:color w:val="000000"/>
                <w:sz w:val="20"/>
                <w:szCs w:val="20"/>
                <w:u w:val="single"/>
              </w:rPr>
            </w:pPr>
            <w:r w:rsidRPr="005149AD">
              <w:rPr>
                <w:b/>
                <w:bCs/>
                <w:color w:val="000000"/>
                <w:sz w:val="20"/>
                <w:szCs w:val="20"/>
                <w:u w:val="single"/>
              </w:rPr>
              <w:t xml:space="preserve"> 1. ΤΕΧΝΙΚΟΙ ΟΡΟΙ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rPr>
          <w:trHeight w:val="5133"/>
        </w:trPr>
        <w:tc>
          <w:tcPr>
            <w:tcW w:w="9498" w:type="dxa"/>
            <w:gridSpan w:val="4"/>
            <w:vAlign w:val="bottom"/>
          </w:tcPr>
          <w:p w:rsidR="00001CF0" w:rsidRPr="005149AD" w:rsidRDefault="00001CF0" w:rsidP="00640D6E">
            <w:pPr>
              <w:rPr>
                <w:color w:val="000000"/>
                <w:sz w:val="20"/>
                <w:szCs w:val="20"/>
                <w:lang w:val="el-GR"/>
              </w:rPr>
            </w:pPr>
          </w:p>
          <w:p w:rsidR="00001CF0" w:rsidRPr="005149AD" w:rsidRDefault="00001CF0" w:rsidP="00640D6E">
            <w:pPr>
              <w:rPr>
                <w:color w:val="000000"/>
                <w:sz w:val="20"/>
                <w:szCs w:val="20"/>
                <w:lang w:val="el-GR"/>
              </w:rPr>
            </w:pPr>
            <w:r w:rsidRPr="005149AD">
              <w:rPr>
                <w:color w:val="000000"/>
                <w:sz w:val="20"/>
                <w:szCs w:val="20"/>
                <w:lang w:val="el-GR"/>
              </w:rPr>
              <w:t xml:space="preserve">Ορίζονται ως Κεντρικά Συστήματα Κλιματισμού (ΚΣΚ) οι θερμικές μηχανές οι οποίες, μέσω διάφορων μέσων, επεξεργάζονται (αναρρόφηση - φιλτράρισμα - ύγρανση – </w:t>
            </w:r>
            <w:proofErr w:type="spellStart"/>
            <w:r w:rsidRPr="005149AD">
              <w:rPr>
                <w:color w:val="000000"/>
                <w:sz w:val="20"/>
                <w:szCs w:val="20"/>
                <w:lang w:val="el-GR"/>
              </w:rPr>
              <w:t>αφύγρανση</w:t>
            </w:r>
            <w:proofErr w:type="spellEnd"/>
            <w:r w:rsidRPr="005149AD">
              <w:rPr>
                <w:color w:val="000000"/>
                <w:sz w:val="20"/>
                <w:szCs w:val="20"/>
                <w:lang w:val="el-GR"/>
              </w:rPr>
              <w:t xml:space="preserve"> - κατάθλιψη) μεγάλους όγκου αερίων μαζών, παράγουν θερμότητα, μεταφέρουν θερμότητα σε αυτές, τις μετακινούν, τις διανέμουν στο εσωτερικό του κτιρίου και τις ανανεώνουν με συνεχείς ρυθμούς . Αποτελούνται από τις εξής βασικές ομάδες:</w:t>
            </w:r>
          </w:p>
          <w:p w:rsidR="00001CF0" w:rsidRPr="005149AD" w:rsidRDefault="00001CF0" w:rsidP="00640D6E">
            <w:pPr>
              <w:rPr>
                <w:color w:val="000000"/>
                <w:sz w:val="20"/>
                <w:szCs w:val="20"/>
                <w:lang w:val="el-GR"/>
              </w:rPr>
            </w:pPr>
            <w:r w:rsidRPr="005149AD">
              <w:rPr>
                <w:color w:val="000000"/>
                <w:sz w:val="20"/>
                <w:szCs w:val="20"/>
                <w:lang w:val="el-GR"/>
              </w:rPr>
              <w:t>·</w:t>
            </w:r>
            <w:r w:rsidRPr="005149AD">
              <w:rPr>
                <w:color w:val="000000"/>
                <w:sz w:val="20"/>
                <w:szCs w:val="20"/>
              </w:rPr>
              <w:t> </w:t>
            </w:r>
            <w:r w:rsidRPr="005149AD">
              <w:rPr>
                <w:color w:val="000000"/>
                <w:sz w:val="20"/>
                <w:szCs w:val="20"/>
                <w:lang w:val="el-GR"/>
              </w:rPr>
              <w:t xml:space="preserve">ΨΥΚΤΕΣ - ΑΝΤΛΙΕΣ ΘΕΡΜΟΤΗΤΑΣ (χάριν συντομίας ΨΥΚΤΕΣ) διαφόρων εταιρειών, ψυκτικών μεγεθών, τεχνολογιών και παλαιότητας. Παράγουν ποσά θερμότητας. </w:t>
            </w:r>
          </w:p>
          <w:p w:rsidR="00001CF0" w:rsidRPr="005149AD" w:rsidRDefault="00001CF0" w:rsidP="00640D6E">
            <w:pPr>
              <w:rPr>
                <w:color w:val="000000"/>
                <w:sz w:val="20"/>
                <w:szCs w:val="20"/>
                <w:lang w:val="el-GR"/>
              </w:rPr>
            </w:pPr>
            <w:r w:rsidRPr="005149AD">
              <w:rPr>
                <w:color w:val="000000"/>
                <w:sz w:val="20"/>
                <w:szCs w:val="20"/>
                <w:lang w:val="el-GR"/>
              </w:rPr>
              <w:t>Σύνολο μηχανών: 13 (δεκατρείς).</w:t>
            </w:r>
          </w:p>
          <w:p w:rsidR="00001CF0" w:rsidRPr="005149AD" w:rsidRDefault="00001CF0" w:rsidP="00640D6E">
            <w:pPr>
              <w:rPr>
                <w:color w:val="000000"/>
                <w:sz w:val="20"/>
                <w:szCs w:val="20"/>
                <w:lang w:val="el-GR"/>
              </w:rPr>
            </w:pPr>
            <w:r w:rsidRPr="005149AD">
              <w:rPr>
                <w:color w:val="000000"/>
                <w:sz w:val="20"/>
                <w:szCs w:val="20"/>
                <w:lang w:val="el-GR"/>
              </w:rPr>
              <w:t>·</w:t>
            </w:r>
            <w:r w:rsidRPr="005149AD">
              <w:rPr>
                <w:color w:val="000000"/>
                <w:sz w:val="20"/>
                <w:szCs w:val="20"/>
              </w:rPr>
              <w:t>  </w:t>
            </w:r>
            <w:r w:rsidRPr="005149AD">
              <w:rPr>
                <w:color w:val="000000"/>
                <w:sz w:val="20"/>
                <w:szCs w:val="20"/>
                <w:lang w:val="el-GR"/>
              </w:rPr>
              <w:t xml:space="preserve">ΚΕΝΤΡΙΚΕΣ ΚΛΙΜΑΤΙΣΤΙΚΕΣ ΜΟΝΑΔΕΣ (ΚΚΜ) διαφόρων εταιρειών και μεγεθών. Μετακινούν τις αέριες μάζες. </w:t>
            </w:r>
          </w:p>
          <w:p w:rsidR="00001CF0" w:rsidRPr="005149AD" w:rsidRDefault="00001CF0" w:rsidP="00640D6E">
            <w:pPr>
              <w:rPr>
                <w:color w:val="000000"/>
                <w:sz w:val="20"/>
                <w:szCs w:val="20"/>
                <w:lang w:val="el-GR"/>
              </w:rPr>
            </w:pPr>
            <w:r w:rsidRPr="00001CF0">
              <w:rPr>
                <w:color w:val="000000"/>
                <w:sz w:val="20"/>
                <w:szCs w:val="20"/>
                <w:lang w:val="el-GR"/>
              </w:rPr>
              <w:t>Σύνολο μηχανών: 16 (δέκα έξι).</w:t>
            </w:r>
          </w:p>
          <w:p w:rsidR="00001CF0" w:rsidRPr="005149AD" w:rsidRDefault="00001CF0" w:rsidP="00640D6E">
            <w:pPr>
              <w:rPr>
                <w:color w:val="000000"/>
                <w:sz w:val="20"/>
                <w:szCs w:val="20"/>
                <w:lang w:val="el-GR"/>
              </w:rPr>
            </w:pPr>
            <w:r w:rsidRPr="005149AD">
              <w:rPr>
                <w:color w:val="000000"/>
                <w:sz w:val="20"/>
                <w:szCs w:val="20"/>
                <w:lang w:val="el-GR"/>
              </w:rPr>
              <w:t>·</w:t>
            </w:r>
            <w:r w:rsidRPr="005149AD">
              <w:rPr>
                <w:color w:val="000000"/>
                <w:sz w:val="20"/>
                <w:szCs w:val="20"/>
              </w:rPr>
              <w:t>  COMPACT</w:t>
            </w:r>
            <w:r w:rsidRPr="005149AD">
              <w:rPr>
                <w:color w:val="000000"/>
                <w:sz w:val="20"/>
                <w:szCs w:val="20"/>
                <w:lang w:val="el-GR"/>
              </w:rPr>
              <w:t xml:space="preserve"> μηχανήματα διαφόρων εταιρειών, μεγεθών, τεχνολογιών και παλαιότητας. Χαρακτηρίζονται </w:t>
            </w:r>
            <w:r w:rsidRPr="005149AD">
              <w:rPr>
                <w:color w:val="000000"/>
                <w:sz w:val="20"/>
                <w:szCs w:val="20"/>
              </w:rPr>
              <w:t>COMPACT</w:t>
            </w:r>
            <w:r w:rsidRPr="005149AD">
              <w:rPr>
                <w:color w:val="000000"/>
                <w:sz w:val="20"/>
                <w:szCs w:val="20"/>
                <w:lang w:val="el-GR"/>
              </w:rPr>
              <w:t xml:space="preserve"> όσα περιλαμβάνουν στον ίδιο χώρο το ψυκτικό συγκρότημα και το συγκρότημα μετατόπισης αέρα. </w:t>
            </w:r>
            <w:r w:rsidRPr="00001CF0">
              <w:rPr>
                <w:color w:val="000000"/>
                <w:sz w:val="20"/>
                <w:szCs w:val="20"/>
                <w:lang w:val="el-GR"/>
              </w:rPr>
              <w:t>Σύνολο μηχανών: 9 (εννέα).</w:t>
            </w:r>
          </w:p>
          <w:p w:rsidR="00001CF0" w:rsidRPr="005149AD" w:rsidRDefault="00001CF0" w:rsidP="00640D6E">
            <w:pPr>
              <w:rPr>
                <w:color w:val="000000"/>
                <w:sz w:val="20"/>
                <w:szCs w:val="20"/>
                <w:lang w:val="el-GR"/>
              </w:rPr>
            </w:pPr>
            <w:r w:rsidRPr="005149AD">
              <w:rPr>
                <w:color w:val="000000"/>
                <w:sz w:val="20"/>
                <w:szCs w:val="20"/>
                <w:lang w:val="el-GR"/>
              </w:rPr>
              <w:t>·</w:t>
            </w:r>
            <w:r w:rsidRPr="005149AD">
              <w:rPr>
                <w:color w:val="000000"/>
                <w:sz w:val="20"/>
                <w:szCs w:val="20"/>
              </w:rPr>
              <w:t>     FAN</w:t>
            </w:r>
            <w:r w:rsidRPr="005149AD">
              <w:rPr>
                <w:color w:val="000000"/>
                <w:sz w:val="20"/>
                <w:szCs w:val="20"/>
                <w:lang w:val="el-GR"/>
              </w:rPr>
              <w:t xml:space="preserve"> </w:t>
            </w:r>
            <w:r w:rsidRPr="005149AD">
              <w:rPr>
                <w:color w:val="000000"/>
                <w:sz w:val="20"/>
                <w:szCs w:val="20"/>
              </w:rPr>
              <w:t>COIL</w:t>
            </w:r>
            <w:r w:rsidRPr="005149AD">
              <w:rPr>
                <w:color w:val="000000"/>
                <w:sz w:val="20"/>
                <w:szCs w:val="20"/>
                <w:lang w:val="el-GR"/>
              </w:rPr>
              <w:t xml:space="preserve"> </w:t>
            </w:r>
            <w:r w:rsidRPr="005149AD">
              <w:rPr>
                <w:color w:val="000000"/>
                <w:sz w:val="20"/>
                <w:szCs w:val="20"/>
              </w:rPr>
              <w:t>UNITS</w:t>
            </w:r>
            <w:r w:rsidRPr="005149AD">
              <w:rPr>
                <w:color w:val="000000"/>
                <w:sz w:val="20"/>
                <w:szCs w:val="20"/>
                <w:lang w:val="el-GR"/>
              </w:rPr>
              <w:t xml:space="preserve"> (</w:t>
            </w:r>
            <w:r w:rsidRPr="005149AD">
              <w:rPr>
                <w:color w:val="000000"/>
                <w:sz w:val="20"/>
                <w:szCs w:val="20"/>
              </w:rPr>
              <w:t>FCUs</w:t>
            </w:r>
            <w:r w:rsidRPr="005149AD">
              <w:rPr>
                <w:color w:val="000000"/>
                <w:sz w:val="20"/>
                <w:szCs w:val="20"/>
                <w:lang w:val="el-GR"/>
              </w:rPr>
              <w:t>) διαφόρων εταιρειών, μεγεθών και χωροταξίας τοποθέτησης. Διανέμουν αέριες μάζες στους εσωτερικούς χώρους. Σύνολο μηχανών: 400 (τετρακόσιες).</w:t>
            </w:r>
          </w:p>
          <w:p w:rsidR="00001CF0" w:rsidRPr="005149AD" w:rsidRDefault="00001CF0" w:rsidP="00640D6E">
            <w:pPr>
              <w:rPr>
                <w:color w:val="000000"/>
                <w:sz w:val="20"/>
                <w:szCs w:val="20"/>
                <w:lang w:val="el-GR"/>
              </w:rPr>
            </w:pPr>
            <w:r w:rsidRPr="00001CF0">
              <w:rPr>
                <w:color w:val="000000"/>
                <w:sz w:val="20"/>
                <w:szCs w:val="20"/>
                <w:lang w:val="el-GR"/>
              </w:rPr>
              <w:t xml:space="preserve">· ΑΠΟΛΥΤΑ ΦΙΛΤΡΑ. </w:t>
            </w:r>
            <w:proofErr w:type="spellStart"/>
            <w:r w:rsidRPr="005149AD">
              <w:rPr>
                <w:color w:val="000000"/>
                <w:sz w:val="20"/>
                <w:szCs w:val="20"/>
              </w:rPr>
              <w:t>Σύνολο</w:t>
            </w:r>
            <w:proofErr w:type="spellEnd"/>
            <w:r w:rsidRPr="005149AD">
              <w:rPr>
                <w:color w:val="000000"/>
                <w:sz w:val="20"/>
                <w:szCs w:val="20"/>
              </w:rPr>
              <w:t>: 100 (</w:t>
            </w:r>
            <w:proofErr w:type="spellStart"/>
            <w:r w:rsidRPr="005149AD">
              <w:rPr>
                <w:color w:val="000000"/>
                <w:sz w:val="20"/>
                <w:szCs w:val="20"/>
              </w:rPr>
              <w:t>εκατόν</w:t>
            </w:r>
            <w:proofErr w:type="spellEnd"/>
            <w:r w:rsidRPr="005149AD">
              <w:rPr>
                <w:color w:val="000000"/>
                <w:sz w:val="20"/>
                <w:szCs w:val="20"/>
              </w:rPr>
              <w:t xml:space="preserve">).    </w:t>
            </w:r>
          </w:p>
          <w:p w:rsidR="00001CF0" w:rsidRPr="005149AD" w:rsidRDefault="00001CF0" w:rsidP="00640D6E">
            <w:pPr>
              <w:jc w:val="center"/>
              <w:rPr>
                <w:color w:val="000000"/>
                <w:sz w:val="20"/>
                <w:szCs w:val="20"/>
                <w:lang w:val="el-GR"/>
              </w:rPr>
            </w:pPr>
            <w:r w:rsidRPr="005149AD">
              <w:rPr>
                <w:color w:val="000000"/>
                <w:sz w:val="20"/>
                <w:szCs w:val="20"/>
              </w:rPr>
              <w:t> </w:t>
            </w:r>
          </w:p>
          <w:p w:rsidR="00001CF0" w:rsidRPr="005149AD" w:rsidRDefault="00001CF0" w:rsidP="00640D6E">
            <w:pPr>
              <w:rPr>
                <w:color w:val="000000"/>
                <w:sz w:val="20"/>
                <w:szCs w:val="20"/>
                <w:lang w:val="el-GR"/>
              </w:rPr>
            </w:pPr>
            <w:r w:rsidRPr="005149AD">
              <w:rPr>
                <w:color w:val="000000"/>
                <w:sz w:val="20"/>
                <w:szCs w:val="20"/>
              </w:rPr>
              <w:t> </w:t>
            </w:r>
          </w:p>
          <w:p w:rsidR="00001CF0" w:rsidRPr="005149AD" w:rsidRDefault="00001CF0" w:rsidP="00640D6E">
            <w:pPr>
              <w:rPr>
                <w:color w:val="000000"/>
                <w:sz w:val="20"/>
                <w:szCs w:val="20"/>
                <w:lang w:val="el-GR"/>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b/>
                <w:bCs/>
                <w:color w:val="000000"/>
                <w:sz w:val="20"/>
                <w:szCs w:val="20"/>
                <w:u w:val="single"/>
              </w:rPr>
            </w:pPr>
            <w:r w:rsidRPr="005149AD">
              <w:rPr>
                <w:b/>
                <w:bCs/>
                <w:color w:val="000000"/>
                <w:sz w:val="20"/>
                <w:szCs w:val="20"/>
                <w:u w:val="single"/>
              </w:rPr>
              <w:t xml:space="preserve">   2. ΥΠΗΡΕΣΙΕΣ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rPr>
            </w:pPr>
            <w:r w:rsidRPr="005149AD">
              <w:rPr>
                <w:color w:val="000000"/>
                <w:sz w:val="20"/>
                <w:szCs w:val="20"/>
              </w:rPr>
              <w:t xml:space="preserve">    </w:t>
            </w:r>
            <w:r w:rsidRPr="005149AD">
              <w:rPr>
                <w:b/>
                <w:bCs/>
                <w:color w:val="000000"/>
                <w:sz w:val="20"/>
                <w:szCs w:val="20"/>
              </w:rPr>
              <w:t xml:space="preserve">2.Α. ΠΡΟΓΡΑΜΜΑΤΙΣΜΕΝΕΣ ΕΡΓΑΣΙΕΣ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rPr>
            </w:pPr>
            <w:r w:rsidRPr="005149AD">
              <w:rPr>
                <w:color w:val="000000"/>
                <w:sz w:val="20"/>
                <w:szCs w:val="20"/>
              </w:rPr>
              <w:t xml:space="preserve">   ΨΥΚΤΕΣ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rPr>
            </w:pPr>
            <w:r w:rsidRPr="005149AD">
              <w:rPr>
                <w:color w:val="000000"/>
                <w:sz w:val="20"/>
                <w:szCs w:val="20"/>
                <w:lang w:val="el-GR"/>
              </w:rPr>
              <w:t xml:space="preserve">Καθαρισμός των </w:t>
            </w:r>
            <w:proofErr w:type="spellStart"/>
            <w:r w:rsidRPr="005149AD">
              <w:rPr>
                <w:color w:val="000000"/>
                <w:sz w:val="20"/>
                <w:szCs w:val="20"/>
                <w:lang w:val="el-GR"/>
              </w:rPr>
              <w:t>εναλλακτών</w:t>
            </w:r>
            <w:proofErr w:type="spellEnd"/>
            <w:r w:rsidRPr="005149AD">
              <w:rPr>
                <w:color w:val="000000"/>
                <w:sz w:val="20"/>
                <w:szCs w:val="20"/>
                <w:lang w:val="el-GR"/>
              </w:rPr>
              <w:t xml:space="preserve"> θερμότητας με κατάλληλα μέσα. Έλεγχος πληρότητας ψυκτικού μέσου. Έλεγχος διαρροών ψυκτικού μέσου και </w:t>
            </w:r>
            <w:proofErr w:type="spellStart"/>
            <w:r w:rsidRPr="005149AD">
              <w:rPr>
                <w:color w:val="000000"/>
                <w:sz w:val="20"/>
                <w:szCs w:val="20"/>
                <w:lang w:val="el-GR"/>
              </w:rPr>
              <w:t>ψυχόμενου</w:t>
            </w:r>
            <w:proofErr w:type="spellEnd"/>
            <w:r w:rsidRPr="005149AD">
              <w:rPr>
                <w:color w:val="000000"/>
                <w:sz w:val="20"/>
                <w:szCs w:val="20"/>
                <w:lang w:val="el-GR"/>
              </w:rPr>
              <w:t xml:space="preserve"> μέσου. Έλεγχος λειτουργίας (</w:t>
            </w:r>
            <w:r w:rsidRPr="005149AD">
              <w:rPr>
                <w:color w:val="000000"/>
                <w:sz w:val="20"/>
                <w:szCs w:val="20"/>
              </w:rPr>
              <w:t>on</w:t>
            </w:r>
            <w:r w:rsidRPr="005149AD">
              <w:rPr>
                <w:color w:val="000000"/>
                <w:sz w:val="20"/>
                <w:szCs w:val="20"/>
                <w:lang w:val="el-GR"/>
              </w:rPr>
              <w:t xml:space="preserve"> - </w:t>
            </w:r>
            <w:r w:rsidRPr="005149AD">
              <w:rPr>
                <w:color w:val="000000"/>
                <w:sz w:val="20"/>
                <w:szCs w:val="20"/>
              </w:rPr>
              <w:t>off</w:t>
            </w:r>
            <w:r w:rsidRPr="005149AD">
              <w:rPr>
                <w:color w:val="000000"/>
                <w:sz w:val="20"/>
                <w:szCs w:val="20"/>
                <w:lang w:val="el-GR"/>
              </w:rPr>
              <w:t>). Σε περίπτωση ύπαρξης διπλού κυκλώματος, έλεγχος λειτουργίας (</w:t>
            </w:r>
            <w:r w:rsidRPr="005149AD">
              <w:rPr>
                <w:color w:val="000000"/>
                <w:sz w:val="20"/>
                <w:szCs w:val="20"/>
              </w:rPr>
              <w:t>on</w:t>
            </w:r>
            <w:r w:rsidRPr="005149AD">
              <w:rPr>
                <w:color w:val="000000"/>
                <w:sz w:val="20"/>
                <w:szCs w:val="20"/>
                <w:lang w:val="el-GR"/>
              </w:rPr>
              <w:t xml:space="preserve"> - </w:t>
            </w:r>
            <w:r w:rsidRPr="005149AD">
              <w:rPr>
                <w:color w:val="000000"/>
                <w:sz w:val="20"/>
                <w:szCs w:val="20"/>
              </w:rPr>
              <w:t>off</w:t>
            </w:r>
            <w:r w:rsidRPr="005149AD">
              <w:rPr>
                <w:color w:val="000000"/>
                <w:sz w:val="20"/>
                <w:szCs w:val="20"/>
                <w:lang w:val="el-GR"/>
              </w:rPr>
              <w:t xml:space="preserve">) και των δύο κυκλωμάτων. Στον έλεγχο </w:t>
            </w:r>
            <w:r w:rsidRPr="005149AD">
              <w:rPr>
                <w:color w:val="000000"/>
                <w:sz w:val="20"/>
                <w:szCs w:val="20"/>
              </w:rPr>
              <w:lastRenderedPageBreak/>
              <w:t>on</w:t>
            </w:r>
            <w:r w:rsidRPr="005149AD">
              <w:rPr>
                <w:color w:val="000000"/>
                <w:sz w:val="20"/>
                <w:szCs w:val="20"/>
                <w:lang w:val="el-GR"/>
              </w:rPr>
              <w:t xml:space="preserve"> - </w:t>
            </w:r>
            <w:r w:rsidRPr="005149AD">
              <w:rPr>
                <w:color w:val="000000"/>
                <w:sz w:val="20"/>
                <w:szCs w:val="20"/>
              </w:rPr>
              <w:t>off</w:t>
            </w:r>
            <w:r w:rsidRPr="005149AD">
              <w:rPr>
                <w:color w:val="000000"/>
                <w:sz w:val="20"/>
                <w:szCs w:val="20"/>
                <w:lang w:val="el-GR"/>
              </w:rPr>
              <w:t xml:space="preserve">περιλαμβάνεται και η αντλία τροφοδοσίας. Έλεγχος αναλογικών οργάνων μέτρησης θερμοκρασίας και πιέσεως του κυκλώματος του </w:t>
            </w:r>
            <w:proofErr w:type="spellStart"/>
            <w:r w:rsidRPr="005149AD">
              <w:rPr>
                <w:color w:val="000000"/>
                <w:sz w:val="20"/>
                <w:szCs w:val="20"/>
                <w:lang w:val="el-GR"/>
              </w:rPr>
              <w:t>ψύκτη</w:t>
            </w:r>
            <w:proofErr w:type="spellEnd"/>
            <w:r w:rsidRPr="005149AD">
              <w:rPr>
                <w:color w:val="000000"/>
                <w:sz w:val="20"/>
                <w:szCs w:val="20"/>
                <w:lang w:val="el-GR"/>
              </w:rPr>
              <w:t xml:space="preserve">. </w:t>
            </w:r>
            <w:proofErr w:type="spellStart"/>
            <w:r w:rsidRPr="005149AD">
              <w:rPr>
                <w:color w:val="000000"/>
                <w:sz w:val="20"/>
                <w:szCs w:val="20"/>
              </w:rPr>
              <w:t>Καταγραφή</w:t>
            </w:r>
            <w:proofErr w:type="spellEnd"/>
            <w:r w:rsidRPr="005149AD">
              <w:rPr>
                <w:color w:val="000000"/>
                <w:sz w:val="20"/>
                <w:szCs w:val="20"/>
              </w:rPr>
              <w:t xml:space="preserve"> </w:t>
            </w:r>
            <w:proofErr w:type="spellStart"/>
            <w:r w:rsidRPr="005149AD">
              <w:rPr>
                <w:color w:val="000000"/>
                <w:sz w:val="20"/>
                <w:szCs w:val="20"/>
              </w:rPr>
              <w:t>των</w:t>
            </w:r>
            <w:proofErr w:type="spellEnd"/>
            <w:r w:rsidRPr="005149AD">
              <w:rPr>
                <w:color w:val="000000"/>
                <w:sz w:val="20"/>
                <w:szCs w:val="20"/>
              </w:rPr>
              <w:t xml:space="preserve"> </w:t>
            </w:r>
            <w:proofErr w:type="spellStart"/>
            <w:r w:rsidRPr="005149AD">
              <w:rPr>
                <w:color w:val="000000"/>
                <w:sz w:val="20"/>
                <w:szCs w:val="20"/>
              </w:rPr>
              <w:t>ανωτέρω</w:t>
            </w:r>
            <w:proofErr w:type="spellEnd"/>
            <w:r w:rsidRPr="005149AD">
              <w:rPr>
                <w:color w:val="000000"/>
                <w:sz w:val="20"/>
                <w:szCs w:val="20"/>
              </w:rPr>
              <w:t xml:space="preserve"> </w:t>
            </w:r>
            <w:proofErr w:type="spellStart"/>
            <w:r w:rsidRPr="005149AD">
              <w:rPr>
                <w:color w:val="000000"/>
                <w:sz w:val="20"/>
                <w:szCs w:val="20"/>
              </w:rPr>
              <w:t>σε</w:t>
            </w:r>
            <w:proofErr w:type="spellEnd"/>
            <w:r w:rsidRPr="005149AD">
              <w:rPr>
                <w:color w:val="000000"/>
                <w:sz w:val="20"/>
                <w:szCs w:val="20"/>
              </w:rPr>
              <w:t xml:space="preserve"> </w:t>
            </w:r>
            <w:proofErr w:type="spellStart"/>
            <w:r w:rsidRPr="005149AD">
              <w:rPr>
                <w:color w:val="000000"/>
                <w:sz w:val="20"/>
                <w:szCs w:val="20"/>
              </w:rPr>
              <w:t>δελτίο</w:t>
            </w:r>
            <w:proofErr w:type="spellEnd"/>
            <w:r w:rsidRPr="005149AD">
              <w:rPr>
                <w:color w:val="000000"/>
                <w:sz w:val="20"/>
                <w:szCs w:val="20"/>
              </w:rPr>
              <w:t xml:space="preserve">.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lastRenderedPageBreak/>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rPr>
            </w:pPr>
            <w:r w:rsidRPr="005149AD">
              <w:rPr>
                <w:color w:val="000000"/>
                <w:sz w:val="20"/>
                <w:szCs w:val="20"/>
              </w:rPr>
              <w:lastRenderedPageBreak/>
              <w:t xml:space="preserve">     ΚΚΜ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Καθαρισμός των </w:t>
            </w:r>
            <w:proofErr w:type="spellStart"/>
            <w:r w:rsidRPr="005149AD">
              <w:rPr>
                <w:color w:val="000000"/>
                <w:sz w:val="20"/>
                <w:szCs w:val="20"/>
                <w:lang w:val="el-GR"/>
              </w:rPr>
              <w:t>εναλλακτών</w:t>
            </w:r>
            <w:proofErr w:type="spellEnd"/>
            <w:r w:rsidRPr="005149AD">
              <w:rPr>
                <w:color w:val="000000"/>
                <w:sz w:val="20"/>
                <w:szCs w:val="20"/>
                <w:lang w:val="el-GR"/>
              </w:rPr>
              <w:t xml:space="preserve"> θερμότητας με κατάλληλα μέσα. Καθαρισμός των εσωτερικών χώρων. Αντικατάσταση φίλτρων (παροχή υλικού από το Νοσοκομείο). Έλεγχος συστημάτων ύγρανσης – </w:t>
            </w:r>
            <w:proofErr w:type="spellStart"/>
            <w:r w:rsidRPr="005149AD">
              <w:rPr>
                <w:color w:val="000000"/>
                <w:sz w:val="20"/>
                <w:szCs w:val="20"/>
                <w:lang w:val="el-GR"/>
              </w:rPr>
              <w:t>αφύγρανσης</w:t>
            </w:r>
            <w:proofErr w:type="spellEnd"/>
            <w:r w:rsidRPr="005149AD">
              <w:rPr>
                <w:color w:val="000000"/>
                <w:sz w:val="20"/>
                <w:szCs w:val="20"/>
                <w:lang w:val="el-GR"/>
              </w:rPr>
              <w:t xml:space="preserve"> (όπου χρειάζεται).Έλεγχος διαρροών. Προτάσεις βελτίωσης αποχέτευσης (εάν χρειάζεται). Έλεγχος τάνυσης ιμάντων. Δοκιμή λειτουργίας (</w:t>
            </w:r>
            <w:r w:rsidRPr="005149AD">
              <w:rPr>
                <w:color w:val="000000"/>
                <w:sz w:val="20"/>
                <w:szCs w:val="20"/>
              </w:rPr>
              <w:t>on</w:t>
            </w:r>
            <w:r w:rsidRPr="005149AD">
              <w:rPr>
                <w:color w:val="000000"/>
                <w:sz w:val="20"/>
                <w:szCs w:val="20"/>
                <w:lang w:val="el-GR"/>
              </w:rPr>
              <w:t xml:space="preserve"> - </w:t>
            </w:r>
            <w:r w:rsidRPr="005149AD">
              <w:rPr>
                <w:color w:val="000000"/>
                <w:sz w:val="20"/>
                <w:szCs w:val="20"/>
              </w:rPr>
              <w:t>off</w:t>
            </w:r>
            <w:r w:rsidRPr="005149AD">
              <w:rPr>
                <w:color w:val="000000"/>
                <w:sz w:val="20"/>
                <w:szCs w:val="20"/>
                <w:lang w:val="el-GR"/>
              </w:rPr>
              <w:t xml:space="preserve">). Καταγραφή των ανωτέρω σε δελτίο.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rPr>
            </w:pPr>
            <w:r w:rsidRPr="005149AD">
              <w:rPr>
                <w:color w:val="000000"/>
                <w:sz w:val="20"/>
                <w:szCs w:val="20"/>
              </w:rPr>
              <w:t xml:space="preserve">     COMPACT ΣΥΣΤΗΜΑΤΑ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rPr>
            </w:pPr>
            <w:r w:rsidRPr="005149AD">
              <w:rPr>
                <w:color w:val="000000"/>
                <w:sz w:val="20"/>
                <w:szCs w:val="20"/>
                <w:lang w:val="el-GR"/>
              </w:rPr>
              <w:t xml:space="preserve">Καθαρισμός των </w:t>
            </w:r>
            <w:proofErr w:type="spellStart"/>
            <w:r w:rsidRPr="005149AD">
              <w:rPr>
                <w:color w:val="000000"/>
                <w:sz w:val="20"/>
                <w:szCs w:val="20"/>
                <w:lang w:val="el-GR"/>
              </w:rPr>
              <w:t>εναλλακτών</w:t>
            </w:r>
            <w:proofErr w:type="spellEnd"/>
            <w:r w:rsidRPr="005149AD">
              <w:rPr>
                <w:color w:val="000000"/>
                <w:sz w:val="20"/>
                <w:szCs w:val="20"/>
                <w:lang w:val="el-GR"/>
              </w:rPr>
              <w:t xml:space="preserve"> θερμότητας με κατάλληλα μέσα. Έλεγχος πληρότητας ψυκτικού μέσου. Έλεγχος διαρροών ψυκτικού μέσου και </w:t>
            </w:r>
            <w:proofErr w:type="spellStart"/>
            <w:r w:rsidRPr="005149AD">
              <w:rPr>
                <w:color w:val="000000"/>
                <w:sz w:val="20"/>
                <w:szCs w:val="20"/>
                <w:lang w:val="el-GR"/>
              </w:rPr>
              <w:t>ψυχόμενου</w:t>
            </w:r>
            <w:proofErr w:type="spellEnd"/>
            <w:r w:rsidRPr="005149AD">
              <w:rPr>
                <w:color w:val="000000"/>
                <w:sz w:val="20"/>
                <w:szCs w:val="20"/>
                <w:lang w:val="el-GR"/>
              </w:rPr>
              <w:t xml:space="preserve"> μέσου. Έλεγχος λειτουργίας (</w:t>
            </w:r>
            <w:r w:rsidRPr="005149AD">
              <w:rPr>
                <w:color w:val="000000"/>
                <w:sz w:val="20"/>
                <w:szCs w:val="20"/>
              </w:rPr>
              <w:t>on</w:t>
            </w:r>
            <w:r w:rsidRPr="005149AD">
              <w:rPr>
                <w:color w:val="000000"/>
                <w:sz w:val="20"/>
                <w:szCs w:val="20"/>
                <w:lang w:val="el-GR"/>
              </w:rPr>
              <w:t xml:space="preserve"> - </w:t>
            </w:r>
            <w:r w:rsidRPr="005149AD">
              <w:rPr>
                <w:color w:val="000000"/>
                <w:sz w:val="20"/>
                <w:szCs w:val="20"/>
              </w:rPr>
              <w:t>off</w:t>
            </w:r>
            <w:r w:rsidRPr="005149AD">
              <w:rPr>
                <w:color w:val="000000"/>
                <w:sz w:val="20"/>
                <w:szCs w:val="20"/>
                <w:lang w:val="el-GR"/>
              </w:rPr>
              <w:t>). Σε περίπτωση ύπαρξης διπλού κυκλώματος, έλεγχος λειτουργίας (</w:t>
            </w:r>
            <w:r w:rsidRPr="005149AD">
              <w:rPr>
                <w:color w:val="000000"/>
                <w:sz w:val="20"/>
                <w:szCs w:val="20"/>
              </w:rPr>
              <w:t>on</w:t>
            </w:r>
            <w:r w:rsidRPr="005149AD">
              <w:rPr>
                <w:color w:val="000000"/>
                <w:sz w:val="20"/>
                <w:szCs w:val="20"/>
                <w:lang w:val="el-GR"/>
              </w:rPr>
              <w:t xml:space="preserve"> - </w:t>
            </w:r>
            <w:r w:rsidRPr="005149AD">
              <w:rPr>
                <w:color w:val="000000"/>
                <w:sz w:val="20"/>
                <w:szCs w:val="20"/>
              </w:rPr>
              <w:t>off</w:t>
            </w:r>
            <w:r w:rsidRPr="005149AD">
              <w:rPr>
                <w:color w:val="000000"/>
                <w:sz w:val="20"/>
                <w:szCs w:val="20"/>
                <w:lang w:val="el-GR"/>
              </w:rPr>
              <w:t xml:space="preserve">) και των δύο κυκλωμάτων.  Στον έλεγχο </w:t>
            </w:r>
            <w:r w:rsidRPr="005149AD">
              <w:rPr>
                <w:color w:val="000000"/>
                <w:sz w:val="20"/>
                <w:szCs w:val="20"/>
              </w:rPr>
              <w:t>on</w:t>
            </w:r>
            <w:r w:rsidRPr="005149AD">
              <w:rPr>
                <w:color w:val="000000"/>
                <w:sz w:val="20"/>
                <w:szCs w:val="20"/>
                <w:lang w:val="el-GR"/>
              </w:rPr>
              <w:t xml:space="preserve"> - </w:t>
            </w:r>
            <w:r w:rsidRPr="005149AD">
              <w:rPr>
                <w:color w:val="000000"/>
                <w:sz w:val="20"/>
                <w:szCs w:val="20"/>
              </w:rPr>
              <w:t>off</w:t>
            </w:r>
            <w:r w:rsidRPr="005149AD">
              <w:rPr>
                <w:color w:val="000000"/>
                <w:sz w:val="20"/>
                <w:szCs w:val="20"/>
                <w:lang w:val="el-GR"/>
              </w:rPr>
              <w:t xml:space="preserve"> περιλαμβάνεται και η αντλία τροφοδοσίας. Έλεγχος αναλογικών οργάνων μέτρησης θερμοκρασίας - πιέσεως του κυκλώματος του </w:t>
            </w:r>
            <w:proofErr w:type="spellStart"/>
            <w:r w:rsidRPr="005149AD">
              <w:rPr>
                <w:color w:val="000000"/>
                <w:sz w:val="20"/>
                <w:szCs w:val="20"/>
                <w:lang w:val="el-GR"/>
              </w:rPr>
              <w:t>ψύκτη</w:t>
            </w:r>
            <w:proofErr w:type="spellEnd"/>
            <w:r w:rsidRPr="005149AD">
              <w:rPr>
                <w:color w:val="000000"/>
                <w:sz w:val="20"/>
                <w:szCs w:val="20"/>
                <w:lang w:val="el-GR"/>
              </w:rPr>
              <w:t xml:space="preserve">. Καθαρισμός των εσωτερικών χώρων. Αντικατάσταση φίλτρων όπου προβλέπεται (παρεχόμενα από το </w:t>
            </w:r>
            <w:r w:rsidRPr="005149AD">
              <w:rPr>
                <w:color w:val="000000"/>
                <w:sz w:val="20"/>
                <w:szCs w:val="20"/>
                <w:lang w:val="el-GR"/>
              </w:rPr>
              <w:lastRenderedPageBreak/>
              <w:t xml:space="preserve">Νοσοκομείο). </w:t>
            </w:r>
            <w:proofErr w:type="spellStart"/>
            <w:r w:rsidRPr="005149AD">
              <w:rPr>
                <w:color w:val="000000"/>
                <w:sz w:val="20"/>
                <w:szCs w:val="20"/>
              </w:rPr>
              <w:t>Καταγραφή</w:t>
            </w:r>
            <w:proofErr w:type="spellEnd"/>
            <w:r w:rsidRPr="005149AD">
              <w:rPr>
                <w:color w:val="000000"/>
                <w:sz w:val="20"/>
                <w:szCs w:val="20"/>
              </w:rPr>
              <w:t xml:space="preserve"> </w:t>
            </w:r>
            <w:proofErr w:type="spellStart"/>
            <w:r w:rsidRPr="005149AD">
              <w:rPr>
                <w:color w:val="000000"/>
                <w:sz w:val="20"/>
                <w:szCs w:val="20"/>
              </w:rPr>
              <w:t>των</w:t>
            </w:r>
            <w:proofErr w:type="spellEnd"/>
            <w:r w:rsidRPr="005149AD">
              <w:rPr>
                <w:color w:val="000000"/>
                <w:sz w:val="20"/>
                <w:szCs w:val="20"/>
              </w:rPr>
              <w:t xml:space="preserve"> </w:t>
            </w:r>
            <w:proofErr w:type="spellStart"/>
            <w:r w:rsidRPr="005149AD">
              <w:rPr>
                <w:color w:val="000000"/>
                <w:sz w:val="20"/>
                <w:szCs w:val="20"/>
              </w:rPr>
              <w:t>ανωτέρω</w:t>
            </w:r>
            <w:proofErr w:type="spellEnd"/>
            <w:r w:rsidRPr="005149AD">
              <w:rPr>
                <w:color w:val="000000"/>
                <w:sz w:val="20"/>
                <w:szCs w:val="20"/>
              </w:rPr>
              <w:t xml:space="preserve"> </w:t>
            </w:r>
            <w:proofErr w:type="spellStart"/>
            <w:r w:rsidRPr="005149AD">
              <w:rPr>
                <w:color w:val="000000"/>
                <w:sz w:val="20"/>
                <w:szCs w:val="20"/>
              </w:rPr>
              <w:t>σε</w:t>
            </w:r>
            <w:proofErr w:type="spellEnd"/>
            <w:r w:rsidRPr="005149AD">
              <w:rPr>
                <w:color w:val="000000"/>
                <w:sz w:val="20"/>
                <w:szCs w:val="20"/>
              </w:rPr>
              <w:t xml:space="preserve"> </w:t>
            </w:r>
            <w:proofErr w:type="spellStart"/>
            <w:r w:rsidRPr="005149AD">
              <w:rPr>
                <w:color w:val="000000"/>
                <w:sz w:val="20"/>
                <w:szCs w:val="20"/>
              </w:rPr>
              <w:t>δελτίο</w:t>
            </w:r>
            <w:proofErr w:type="spellEnd"/>
            <w:r w:rsidRPr="005149AD">
              <w:rPr>
                <w:color w:val="000000"/>
                <w:sz w:val="20"/>
                <w:szCs w:val="20"/>
              </w:rPr>
              <w:t xml:space="preserve">.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lastRenderedPageBreak/>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rPr>
            </w:pPr>
            <w:r w:rsidRPr="005149AD">
              <w:rPr>
                <w:color w:val="000000"/>
                <w:sz w:val="20"/>
                <w:szCs w:val="20"/>
              </w:rPr>
              <w:lastRenderedPageBreak/>
              <w:t xml:space="preserve">     FCUs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Επιμελής καθαρισμός (</w:t>
            </w:r>
            <w:proofErr w:type="spellStart"/>
            <w:r w:rsidRPr="005149AD">
              <w:rPr>
                <w:color w:val="000000"/>
                <w:sz w:val="20"/>
                <w:szCs w:val="20"/>
                <w:lang w:val="el-GR"/>
              </w:rPr>
              <w:t>εναλλακτών</w:t>
            </w:r>
            <w:proofErr w:type="spellEnd"/>
            <w:r w:rsidRPr="005149AD">
              <w:rPr>
                <w:color w:val="000000"/>
                <w:sz w:val="20"/>
                <w:szCs w:val="20"/>
                <w:lang w:val="el-GR"/>
              </w:rPr>
              <w:t xml:space="preserve"> θερμότητας, λεκάνης συμπυκνωμάτων, φίλτρων). Έλεγχος διαρροών. Έλεγχος στεγανότητας πέριξ σωληνώσεων. Έλεγχος θερμομόνωσης πέριξ σωληνώσεων. Ανοιγοκλείσιμο πλησίον βανών (</w:t>
            </w:r>
            <w:r w:rsidRPr="005149AD">
              <w:rPr>
                <w:color w:val="000000"/>
                <w:sz w:val="20"/>
                <w:szCs w:val="20"/>
              </w:rPr>
              <w:t>on</w:t>
            </w:r>
            <w:r w:rsidRPr="005149AD">
              <w:rPr>
                <w:color w:val="000000"/>
                <w:sz w:val="20"/>
                <w:szCs w:val="20"/>
                <w:lang w:val="el-GR"/>
              </w:rPr>
              <w:t>-</w:t>
            </w:r>
            <w:r w:rsidRPr="005149AD">
              <w:rPr>
                <w:color w:val="000000"/>
                <w:sz w:val="20"/>
                <w:szCs w:val="20"/>
              </w:rPr>
              <w:t>off</w:t>
            </w:r>
            <w:r w:rsidRPr="005149AD">
              <w:rPr>
                <w:color w:val="000000"/>
                <w:sz w:val="20"/>
                <w:szCs w:val="20"/>
                <w:lang w:val="el-GR"/>
              </w:rPr>
              <w:t xml:space="preserve">). Καταγραφή των ανωτέρω σε δελτίο.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rPr>
            </w:pPr>
            <w:r w:rsidRPr="005149AD">
              <w:rPr>
                <w:color w:val="000000"/>
                <w:sz w:val="20"/>
                <w:szCs w:val="20"/>
              </w:rPr>
              <w:t xml:space="preserve">     ΑΠΟΛΥΤΑ ΦΙΛΤΡΑ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   Αλλαγή απόλυτων φίλτρων (παροχή υλικού από το Νοσοκομείο)</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 ΜΕΤΑΤΡΟΠΗ ΠΛΑΙΣΙΩΝ: Μόνον για το πρώτο έτος της σύμβασης προβλέπεται, για τις ΚΚΜ και για τα </w:t>
            </w:r>
            <w:r w:rsidRPr="005149AD">
              <w:rPr>
                <w:color w:val="000000"/>
                <w:sz w:val="20"/>
                <w:szCs w:val="20"/>
              </w:rPr>
              <w:t>COMPACTs</w:t>
            </w:r>
            <w:r w:rsidRPr="005149AD">
              <w:rPr>
                <w:color w:val="000000"/>
                <w:sz w:val="20"/>
                <w:szCs w:val="20"/>
                <w:lang w:val="el-GR"/>
              </w:rPr>
              <w:t xml:space="preserve">, η μετατροπή </w:t>
            </w:r>
            <w:proofErr w:type="spellStart"/>
            <w:r w:rsidRPr="005149AD">
              <w:rPr>
                <w:color w:val="000000"/>
                <w:sz w:val="20"/>
                <w:szCs w:val="20"/>
                <w:lang w:val="el-GR"/>
              </w:rPr>
              <w:t>ωρισμένων</w:t>
            </w:r>
            <w:proofErr w:type="spellEnd"/>
            <w:r w:rsidRPr="005149AD">
              <w:rPr>
                <w:color w:val="000000"/>
                <w:sz w:val="20"/>
                <w:szCs w:val="20"/>
                <w:lang w:val="el-GR"/>
              </w:rPr>
              <w:t xml:space="preserve"> μεταλλικών πλαισίων συγκράτησης φίλτρων τύπου </w:t>
            </w:r>
            <w:proofErr w:type="spellStart"/>
            <w:r w:rsidRPr="005149AD">
              <w:rPr>
                <w:color w:val="000000"/>
                <w:sz w:val="20"/>
                <w:szCs w:val="20"/>
              </w:rPr>
              <w:t>viledon</w:t>
            </w:r>
            <w:proofErr w:type="spellEnd"/>
            <w:r w:rsidRPr="005149AD">
              <w:rPr>
                <w:color w:val="000000"/>
                <w:sz w:val="20"/>
                <w:szCs w:val="20"/>
                <w:lang w:val="el-GR"/>
              </w:rPr>
              <w:t xml:space="preserve"> από πλαίσια τύπου </w:t>
            </w:r>
            <w:r w:rsidRPr="005149AD">
              <w:rPr>
                <w:color w:val="000000"/>
                <w:sz w:val="20"/>
                <w:szCs w:val="20"/>
              </w:rPr>
              <w:t>fix</w:t>
            </w:r>
            <w:r w:rsidRPr="005149AD">
              <w:rPr>
                <w:color w:val="000000"/>
                <w:sz w:val="20"/>
                <w:szCs w:val="20"/>
                <w:lang w:val="el-GR"/>
              </w:rPr>
              <w:t xml:space="preserve"> σε πλαίσια αποσυναρμολογούμενου τύπου.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b/>
                <w:bCs/>
                <w:color w:val="000000"/>
                <w:sz w:val="20"/>
                <w:szCs w:val="20"/>
              </w:rPr>
            </w:pPr>
            <w:r w:rsidRPr="005149AD">
              <w:rPr>
                <w:b/>
                <w:bCs/>
                <w:color w:val="000000"/>
                <w:sz w:val="20"/>
                <w:szCs w:val="20"/>
              </w:rPr>
              <w:t xml:space="preserve">     2.Β.ΧΡΟΝΙΚΟΣ ΠΡΟΓΡΑΜΜΑΤΙΣΜΟΣ ΕΡΓΑΣΙΩΝ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Η τήρηση του χρονοδιαγράμματος εργασιών αποτελεί απαράβατο όρο της σύμβασης.</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rPr>
            </w:pPr>
            <w:r w:rsidRPr="005149AD">
              <w:rPr>
                <w:color w:val="000000"/>
                <w:sz w:val="20"/>
                <w:szCs w:val="20"/>
              </w:rPr>
              <w:t xml:space="preserve">     ΨΥΚΤΕΣ</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Η συντήρηση και η δοκιμή λειτουργίας των </w:t>
            </w:r>
            <w:proofErr w:type="spellStart"/>
            <w:r w:rsidRPr="005149AD">
              <w:rPr>
                <w:color w:val="000000"/>
                <w:sz w:val="20"/>
                <w:szCs w:val="20"/>
                <w:lang w:val="el-GR"/>
              </w:rPr>
              <w:t>ψυκτών</w:t>
            </w:r>
            <w:proofErr w:type="spellEnd"/>
            <w:r w:rsidRPr="005149AD">
              <w:rPr>
                <w:color w:val="000000"/>
                <w:sz w:val="20"/>
                <w:szCs w:val="20"/>
                <w:lang w:val="el-GR"/>
              </w:rPr>
              <w:t xml:space="preserve"> άπαξ ετησίως θα πραγματοποιείται απαρεγκλίτως στο χρονικό διάστημα από 1 Απριλίου έως 15 </w:t>
            </w:r>
            <w:proofErr w:type="spellStart"/>
            <w:r w:rsidRPr="005149AD">
              <w:rPr>
                <w:color w:val="000000"/>
                <w:sz w:val="20"/>
                <w:szCs w:val="20"/>
                <w:lang w:val="el-GR"/>
              </w:rPr>
              <w:t>Μαίου</w:t>
            </w:r>
            <w:proofErr w:type="spellEnd"/>
            <w:r w:rsidRPr="005149AD">
              <w:rPr>
                <w:color w:val="000000"/>
                <w:sz w:val="20"/>
                <w:szCs w:val="20"/>
                <w:lang w:val="el-GR"/>
              </w:rPr>
              <w:t xml:space="preserve">.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rPr>
            </w:pPr>
            <w:r w:rsidRPr="005149AD">
              <w:rPr>
                <w:color w:val="000000"/>
                <w:sz w:val="20"/>
                <w:szCs w:val="20"/>
              </w:rPr>
              <w:t xml:space="preserve">     ΚΚΜ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lastRenderedPageBreak/>
              <w:t xml:space="preserve">Η συντήρηση και η δοκιμή λειτουργίας των ΚΚΜ άπαξ ετησίως θα πραγματοποιείται απαρεγκλίτως στο χρονικό διάστημα από 1 Απριλίου έως 15 </w:t>
            </w:r>
            <w:proofErr w:type="spellStart"/>
            <w:r w:rsidRPr="005149AD">
              <w:rPr>
                <w:color w:val="000000"/>
                <w:sz w:val="20"/>
                <w:szCs w:val="20"/>
                <w:lang w:val="el-GR"/>
              </w:rPr>
              <w:t>Μαίου</w:t>
            </w:r>
            <w:proofErr w:type="spellEnd"/>
            <w:r w:rsidRPr="005149AD">
              <w:rPr>
                <w:color w:val="000000"/>
                <w:sz w:val="20"/>
                <w:szCs w:val="20"/>
                <w:lang w:val="el-GR"/>
              </w:rPr>
              <w:t>.</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rPr>
            </w:pPr>
            <w:r w:rsidRPr="005149AD">
              <w:rPr>
                <w:color w:val="000000"/>
                <w:sz w:val="20"/>
                <w:szCs w:val="20"/>
              </w:rPr>
              <w:t xml:space="preserve">     COMPACTs</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     Η συντήρηση και η δοκιμή λειτουργίας των </w:t>
            </w:r>
            <w:r w:rsidRPr="005149AD">
              <w:rPr>
                <w:color w:val="000000"/>
                <w:sz w:val="20"/>
                <w:szCs w:val="20"/>
              </w:rPr>
              <w:t>Compacts</w:t>
            </w:r>
            <w:r w:rsidRPr="005149AD">
              <w:rPr>
                <w:color w:val="000000"/>
                <w:sz w:val="20"/>
                <w:szCs w:val="20"/>
                <w:lang w:val="el-GR"/>
              </w:rPr>
              <w:t xml:space="preserve"> άπαξ ετησίως θα πραγματοποιείται στο χρονικό διάστημα από 15 Σεπτεμβρίου έως 15 Απριλίου του επόμενου έτους.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rPr>
            </w:pPr>
            <w:r w:rsidRPr="005149AD">
              <w:rPr>
                <w:color w:val="000000"/>
                <w:sz w:val="20"/>
                <w:szCs w:val="20"/>
              </w:rPr>
              <w:t xml:space="preserve">     FCUs</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Η συντήρηση και η δοκιμή λειτουργίας των </w:t>
            </w:r>
            <w:r w:rsidRPr="005149AD">
              <w:rPr>
                <w:color w:val="000000"/>
                <w:sz w:val="20"/>
                <w:szCs w:val="20"/>
              </w:rPr>
              <w:t>FCUs</w:t>
            </w:r>
            <w:r w:rsidRPr="005149AD">
              <w:rPr>
                <w:color w:val="000000"/>
                <w:sz w:val="20"/>
                <w:szCs w:val="20"/>
                <w:lang w:val="el-GR"/>
              </w:rPr>
              <w:t xml:space="preserve"> άπαξ ετησίως θα πραγματοποιείται απαρεγκλίτως στο χρονικό διάστημα από 15 Σεπτεμβρίου έως 15 Απριλίου του επόμενου έτους.</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rPr>
            </w:pPr>
            <w:r w:rsidRPr="005149AD">
              <w:rPr>
                <w:color w:val="000000"/>
                <w:sz w:val="20"/>
                <w:szCs w:val="20"/>
              </w:rPr>
              <w:t xml:space="preserve">     ΑΠΟΛΥΤΑ ΦΙΛΤΡΑ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Η αντικατάσταση των απόλυτων φίλτρων άπαξ ετησίως θα πραγματοποιείται απαρεγκλίτως από 1 - 30 Απριλίου.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rPr>
            </w:pPr>
            <w:r w:rsidRPr="005149AD">
              <w:rPr>
                <w:color w:val="000000"/>
                <w:sz w:val="20"/>
                <w:szCs w:val="20"/>
              </w:rPr>
              <w:t xml:space="preserve">     ΜΕΤΑΤΡΟΠΗ ΠΛΑΙΣΙΩΝ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Εντός 1 (ενός) μηνός από την ανάδειξη του αναδόχου.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b/>
                <w:bCs/>
                <w:color w:val="000000"/>
                <w:sz w:val="20"/>
                <w:szCs w:val="20"/>
                <w:lang w:val="el-GR"/>
              </w:rPr>
            </w:pPr>
            <w:r w:rsidRPr="005149AD">
              <w:rPr>
                <w:b/>
                <w:bCs/>
                <w:color w:val="000000"/>
                <w:sz w:val="20"/>
                <w:szCs w:val="20"/>
                <w:lang w:val="el-GR"/>
              </w:rPr>
              <w:t xml:space="preserve">     2.Γ. ΕΚΤΑΚΤΕΣ ΕΡΓΑΣΙΕΣ ΓΙΑ ΑΠΟΚΑΤΑΣΤΑΣΗ ΒΛΑΒΩΝ</w:t>
            </w:r>
          </w:p>
        </w:tc>
        <w:tc>
          <w:tcPr>
            <w:tcW w:w="1843" w:type="dxa"/>
            <w:vAlign w:val="bottom"/>
          </w:tcPr>
          <w:p w:rsidR="00001CF0" w:rsidRPr="005149AD" w:rsidRDefault="00001CF0" w:rsidP="00640D6E">
            <w:pPr>
              <w:jc w:val="center"/>
              <w:rPr>
                <w:color w:val="000000"/>
                <w:sz w:val="20"/>
                <w:szCs w:val="20"/>
                <w:lang w:val="el-GR"/>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lang w:val="el-GR"/>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lang w:val="el-GR"/>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Το Νοσοκομείο είναι ένας Οργανισμός 24ώρου λειτουργίας. Για λόγους άμεσης επικοινωνίας ο ανάδοχος θα χορηγήσει όνομα ατόμου επαφής και κινητό τηλέφωνο σε 24ωρη διαθεσιμότητα. Η Τεχνική Υπηρεσία (ΤΥ) θα χορηγήσει αντίστοιχα στοιχεία επαφής. Ο </w:t>
            </w:r>
            <w:r w:rsidRPr="005149AD">
              <w:rPr>
                <w:color w:val="000000"/>
                <w:sz w:val="20"/>
                <w:szCs w:val="20"/>
                <w:lang w:val="el-GR"/>
              </w:rPr>
              <w:lastRenderedPageBreak/>
              <w:t xml:space="preserve">ανάδοχος θα πρέπει να επικοινωνήσει εντός 2 ωρών από την πρώτη κλίση και το συνεργείο, αν χρειάζεται, θα πρέπει να ευρίσκεται επί τόπου το αργότερο εντός 24 ωρών.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lastRenderedPageBreak/>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lastRenderedPageBreak/>
              <w:t>Ο ανάδοχος διατηρεί το δικαίωμα πρώτης προτίμησης. Στην άμεση διάγνωση βλάβης ο ανάδοχος θα είναι πάντα η πρώτη προτίμηση επαφής της Τεχνικής Υπηρεσίας (ΤΥ) κατά την διαδικασία αναζήτησης της βλάβης (</w:t>
            </w:r>
            <w:r w:rsidRPr="005149AD">
              <w:rPr>
                <w:color w:val="000000"/>
                <w:sz w:val="20"/>
                <w:szCs w:val="20"/>
              </w:rPr>
              <w:t>troubleshooting</w:t>
            </w:r>
            <w:r w:rsidRPr="005149AD">
              <w:rPr>
                <w:color w:val="000000"/>
                <w:sz w:val="20"/>
                <w:szCs w:val="20"/>
                <w:lang w:val="el-GR"/>
              </w:rPr>
              <w:t xml:space="preserve">).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Σε περίπτωση ανάγκης αντικατάστασης υλικού, ο ανάδοχος θα αναζητεί ως πρώτη επιλογή το αυθεντικό ανταλλακτικό (</w:t>
            </w:r>
            <w:r w:rsidRPr="005149AD">
              <w:rPr>
                <w:color w:val="000000"/>
                <w:sz w:val="20"/>
                <w:szCs w:val="20"/>
              </w:rPr>
              <w:t>original</w:t>
            </w:r>
            <w:r w:rsidRPr="005149AD">
              <w:rPr>
                <w:color w:val="000000"/>
                <w:sz w:val="20"/>
                <w:szCs w:val="20"/>
                <w:lang w:val="el-GR"/>
              </w:rPr>
              <w:t xml:space="preserve"> </w:t>
            </w:r>
            <w:r w:rsidRPr="005149AD">
              <w:rPr>
                <w:color w:val="000000"/>
                <w:sz w:val="20"/>
                <w:szCs w:val="20"/>
              </w:rPr>
              <w:t>spare</w:t>
            </w:r>
            <w:r w:rsidRPr="005149AD">
              <w:rPr>
                <w:color w:val="000000"/>
                <w:sz w:val="20"/>
                <w:szCs w:val="20"/>
                <w:lang w:val="el-GR"/>
              </w:rPr>
              <w:t xml:space="preserve"> </w:t>
            </w:r>
            <w:r w:rsidRPr="005149AD">
              <w:rPr>
                <w:color w:val="000000"/>
                <w:sz w:val="20"/>
                <w:szCs w:val="20"/>
              </w:rPr>
              <w:t>part</w:t>
            </w:r>
            <w:r w:rsidRPr="005149AD">
              <w:rPr>
                <w:color w:val="000000"/>
                <w:sz w:val="20"/>
                <w:szCs w:val="20"/>
                <w:lang w:val="el-GR"/>
              </w:rPr>
              <w:t>) από την εταιρεία κατασκευής. Σε περίπτωση που αυτό δεν υπάρχει, ή που η εταιρεία έχει κλείσει, θα προτείνει εναλλακτική λύση (καινούργιο</w:t>
            </w:r>
            <w:r w:rsidRPr="005149AD">
              <w:rPr>
                <w:color w:val="0070C0"/>
                <w:sz w:val="20"/>
                <w:szCs w:val="20"/>
                <w:lang w:val="el-GR"/>
              </w:rPr>
              <w:t xml:space="preserve"> </w:t>
            </w:r>
            <w:r w:rsidRPr="005149AD">
              <w:rPr>
                <w:color w:val="000000"/>
                <w:sz w:val="20"/>
                <w:szCs w:val="20"/>
                <w:lang w:val="el-GR"/>
              </w:rPr>
              <w:t xml:space="preserve">ανταλλακτικό άλλης εταιρείας ). Η διαδικασία προτεινόμενης λύσης δεν μπορεί να υπερβαίνει τις 2 (δύο) ημέρες.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Σε περίπτωση δύσκολων και επαναλαμβανόμενων βλαβών/δυσλειτουργιών ο ανάδοχος θα δύναται να προσπαθήσει για την διάγνωση και επίλυση αυτών (πάντα σε στενή συνεργασία με την ΤΥ) μέχρι 3 (τρεις) φορές. Μετά την τρίτη φορά ο ανάδοχος θα υποχρεούται να εμπλέξει λίαν εξειδικευμένο εξουσιοδοτημένο συνεργείο-</w:t>
            </w:r>
            <w:proofErr w:type="spellStart"/>
            <w:r w:rsidRPr="005149AD">
              <w:rPr>
                <w:color w:val="000000"/>
                <w:sz w:val="20"/>
                <w:szCs w:val="20"/>
                <w:lang w:val="el-GR"/>
              </w:rPr>
              <w:t>υποπρομηθευτή–υποκατασκευαστή</w:t>
            </w:r>
            <w:proofErr w:type="spellEnd"/>
            <w:r w:rsidRPr="005149AD">
              <w:rPr>
                <w:color w:val="000000"/>
                <w:sz w:val="20"/>
                <w:szCs w:val="20"/>
                <w:lang w:val="el-GR"/>
              </w:rPr>
              <w:t>. Η αξία των ημερών αναζήτησης (</w:t>
            </w:r>
            <w:r w:rsidRPr="005149AD">
              <w:rPr>
                <w:color w:val="000000"/>
                <w:sz w:val="20"/>
                <w:szCs w:val="20"/>
              </w:rPr>
              <w:t>max</w:t>
            </w:r>
            <w:r w:rsidRPr="005149AD">
              <w:rPr>
                <w:color w:val="000000"/>
                <w:sz w:val="20"/>
                <w:szCs w:val="20"/>
                <w:lang w:val="el-GR"/>
              </w:rPr>
              <w:t xml:space="preserve"> 3) χωρίς επίλυση της </w:t>
            </w:r>
            <w:r w:rsidRPr="005149AD">
              <w:rPr>
                <w:color w:val="000000"/>
                <w:sz w:val="20"/>
                <w:szCs w:val="20"/>
                <w:lang w:val="el-GR"/>
              </w:rPr>
              <w:lastRenderedPageBreak/>
              <w:t xml:space="preserve">βλάβης δεν θα επιφέρει χρέωση στο Νοσοκομείο.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lastRenderedPageBreak/>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lastRenderedPageBreak/>
              <w:t xml:space="preserve">Στην διαδικασία αποκατάστασης βλάβης ο ανάδοχος, μετά την διάγνωση, υποβάλει προσφορά υλικών η/και υπηρεσιών. Η ΤΥ εγκρίνει ή όχι την προσφορά. Σε περίπτωση έγκρισης εκδίδεται δελτίο παραγγελίας βάσει της προσφοράς.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b/>
                <w:bCs/>
                <w:color w:val="000000"/>
                <w:sz w:val="20"/>
                <w:szCs w:val="20"/>
                <w:u w:val="single"/>
              </w:rPr>
            </w:pPr>
            <w:r w:rsidRPr="005149AD">
              <w:rPr>
                <w:b/>
                <w:bCs/>
                <w:color w:val="000000"/>
                <w:sz w:val="20"/>
                <w:szCs w:val="20"/>
                <w:u w:val="single"/>
              </w:rPr>
              <w:t xml:space="preserve">     3. ΟΙΚΟΝΟΜΙΚΟΙ ΟΡΟΙ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b/>
                <w:bCs/>
                <w:color w:val="000000"/>
                <w:sz w:val="20"/>
                <w:szCs w:val="20"/>
              </w:rPr>
            </w:pPr>
            <w:r w:rsidRPr="005149AD">
              <w:rPr>
                <w:b/>
                <w:bCs/>
                <w:color w:val="000000"/>
                <w:sz w:val="20"/>
                <w:szCs w:val="20"/>
              </w:rPr>
              <w:t xml:space="preserve">     3.Α. ΠΡΟΓΡΑΜΜΑΤΙΣΜΕΝΕΣ ΕΡΓΑΣΙΕΣ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Οι προγραμματισμένες εργασίες των ΨΥΚΤΩΝ, των ΚΚΜ και των </w:t>
            </w:r>
            <w:r w:rsidRPr="005149AD">
              <w:rPr>
                <w:color w:val="000000"/>
                <w:sz w:val="20"/>
                <w:szCs w:val="20"/>
              </w:rPr>
              <w:t>COMPACTs</w:t>
            </w:r>
            <w:r w:rsidRPr="005149AD">
              <w:rPr>
                <w:color w:val="000000"/>
                <w:sz w:val="20"/>
                <w:szCs w:val="20"/>
                <w:lang w:val="el-GR"/>
              </w:rPr>
              <w:t xml:space="preserve">, ως περιγράφονται στην παράγραφο 2Α, κοστολογούνται ανά ομάδα ως εξής: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rPr>
            </w:pPr>
            <w:r w:rsidRPr="005149AD">
              <w:rPr>
                <w:color w:val="000000"/>
                <w:sz w:val="20"/>
                <w:szCs w:val="20"/>
              </w:rPr>
              <w:t xml:space="preserve">· 13ΨΥΚΤΕΣ:             3.250,00 €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rPr>
            </w:pPr>
            <w:r w:rsidRPr="005149AD">
              <w:rPr>
                <w:color w:val="000000"/>
                <w:sz w:val="20"/>
                <w:szCs w:val="20"/>
              </w:rPr>
              <w:t>· 16 ΚΚΜ:                  2.250,00 €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rPr>
            </w:pPr>
            <w:r w:rsidRPr="005149AD">
              <w:rPr>
                <w:color w:val="000000"/>
                <w:sz w:val="20"/>
                <w:szCs w:val="20"/>
              </w:rPr>
              <w:t>· 9 COMPACTS          3.150,00 €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rPr>
            </w:pPr>
            <w:r w:rsidRPr="005149AD">
              <w:rPr>
                <w:color w:val="000000"/>
                <w:sz w:val="20"/>
                <w:szCs w:val="20"/>
              </w:rPr>
              <w:t>· 400 FCUs                6.000,00 €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rPr>
              <w:t xml:space="preserve">ΣΥΝΟΛΟ        </w:t>
            </w:r>
            <w:r w:rsidRPr="005149AD">
              <w:rPr>
                <w:color w:val="000000"/>
                <w:sz w:val="20"/>
                <w:szCs w:val="20"/>
                <w:lang w:val="el-GR"/>
              </w:rPr>
              <w:t xml:space="preserve"> </w:t>
            </w:r>
            <w:r w:rsidRPr="005149AD">
              <w:rPr>
                <w:color w:val="000000"/>
                <w:sz w:val="20"/>
                <w:szCs w:val="20"/>
              </w:rPr>
              <w:t xml:space="preserve">   </w:t>
            </w:r>
            <w:r w:rsidRPr="005149AD">
              <w:rPr>
                <w:color w:val="000000"/>
                <w:sz w:val="20"/>
                <w:szCs w:val="20"/>
                <w:lang w:val="el-GR"/>
              </w:rPr>
              <w:t xml:space="preserve">   </w:t>
            </w:r>
            <w:r w:rsidRPr="005149AD">
              <w:rPr>
                <w:color w:val="000000"/>
                <w:sz w:val="20"/>
                <w:szCs w:val="20"/>
              </w:rPr>
              <w:t xml:space="preserve">  </w:t>
            </w:r>
            <w:r w:rsidRPr="005149AD">
              <w:rPr>
                <w:b/>
                <w:bCs/>
                <w:color w:val="000000"/>
                <w:sz w:val="20"/>
                <w:szCs w:val="20"/>
              </w:rPr>
              <w:t>14.650,00 €</w:t>
            </w:r>
            <w:r w:rsidRPr="005149AD">
              <w:rPr>
                <w:color w:val="000000"/>
                <w:sz w:val="20"/>
                <w:szCs w:val="20"/>
              </w:rPr>
              <w:t xml:space="preserve"> </w:t>
            </w:r>
            <w:proofErr w:type="spellStart"/>
            <w:r w:rsidRPr="005149AD">
              <w:rPr>
                <w:color w:val="000000"/>
                <w:sz w:val="20"/>
                <w:szCs w:val="20"/>
              </w:rPr>
              <w:t>χωρίς</w:t>
            </w:r>
            <w:proofErr w:type="spellEnd"/>
            <w:r w:rsidRPr="005149AD">
              <w:rPr>
                <w:color w:val="000000"/>
                <w:sz w:val="20"/>
                <w:szCs w:val="20"/>
              </w:rPr>
              <w:t xml:space="preserve"> ΦΠΑ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Οι υπόλοιπες προγραμματισμένες εργασίες (αλλαγή απόλυτων φίλτρων, μετατροπή πλαισίων) θα εξοφλούνται από το αρχικό υπόλοιπο.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Σε περίπτωση που </w:t>
            </w:r>
            <w:proofErr w:type="spellStart"/>
            <w:r w:rsidRPr="005149AD">
              <w:rPr>
                <w:color w:val="000000"/>
                <w:sz w:val="20"/>
                <w:szCs w:val="20"/>
                <w:lang w:val="el-GR"/>
              </w:rPr>
              <w:t>ωρισμένες</w:t>
            </w:r>
            <w:proofErr w:type="spellEnd"/>
            <w:r w:rsidRPr="005149AD">
              <w:rPr>
                <w:color w:val="000000"/>
                <w:sz w:val="20"/>
                <w:szCs w:val="20"/>
                <w:lang w:val="el-GR"/>
              </w:rPr>
              <w:t xml:space="preserve"> υπηρεσίες δεν πραγματοποιηθούν για οποιονδήποτε λόγο (ενδεικτικά αλλά όχι περιοριστικά αναφέρεται η περίπτωση που μία μηχανή είναι αδύνατον να επισκευασθεί και ως εκ </w:t>
            </w:r>
            <w:r w:rsidRPr="005149AD">
              <w:rPr>
                <w:color w:val="000000"/>
                <w:sz w:val="20"/>
                <w:szCs w:val="20"/>
                <w:lang w:val="el-GR"/>
              </w:rPr>
              <w:lastRenderedPageBreak/>
              <w:t>τούτου πρέπει να αποσυρθεί, '</w:t>
            </w:r>
            <w:proofErr w:type="spellStart"/>
            <w:r w:rsidRPr="005149AD">
              <w:rPr>
                <w:color w:val="000000"/>
                <w:sz w:val="20"/>
                <w:szCs w:val="20"/>
                <w:lang w:val="el-GR"/>
              </w:rPr>
              <w:t>αρα</w:t>
            </w:r>
            <w:proofErr w:type="spellEnd"/>
            <w:r w:rsidRPr="005149AD">
              <w:rPr>
                <w:color w:val="000000"/>
                <w:sz w:val="20"/>
                <w:szCs w:val="20"/>
                <w:lang w:val="el-GR"/>
              </w:rPr>
              <w:t xml:space="preserve"> δεν θα περιλαμβάνεται στην αντίστοιχη ομάδα), το αναλογούν μέσο κόστος θα πιστώνεται στο Νοσοκομείο και θα εξοφλείται, κατόπιν συνεννόησης με την ΤΥ, για την εκτέλεση ομοειδών εργασιών.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lastRenderedPageBreak/>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b/>
                <w:bCs/>
                <w:color w:val="000000"/>
                <w:sz w:val="20"/>
                <w:szCs w:val="20"/>
              </w:rPr>
            </w:pPr>
            <w:r w:rsidRPr="005149AD">
              <w:rPr>
                <w:b/>
                <w:bCs/>
                <w:color w:val="000000"/>
                <w:sz w:val="20"/>
                <w:szCs w:val="20"/>
              </w:rPr>
              <w:lastRenderedPageBreak/>
              <w:t xml:space="preserve">     3.Β. ΑΡΧΙΚΟ ΥΠΟΛΟΙΠΟ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Ορίζεται ως τιμή αναφοράς για την κοστολόγηση παροχής υπηρεσιών (αρχικό υπόλοιπο-έκτακτες εργασίες) η τιμή των 120 €/άτομο/ημέρα Χ2= 240 €/ημέρα με ελάχιστη χρέωση ½ ημέρας=120 €.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Προβλέπεται αρχικό υπόλοιπο στη σύμβαση για την κάλυψη των υπολοίπων προγραμματισμένων εργασιών και για την αντιμετώπιση εκτάκτων εργασιών. Η κοστολόγηση των υπηρεσιών θα γίνεται με την ως </w:t>
            </w:r>
            <w:proofErr w:type="spellStart"/>
            <w:r w:rsidRPr="005149AD">
              <w:rPr>
                <w:color w:val="000000"/>
                <w:sz w:val="20"/>
                <w:szCs w:val="20"/>
                <w:lang w:val="el-GR"/>
              </w:rPr>
              <w:t>άνωθι</w:t>
            </w:r>
            <w:proofErr w:type="spellEnd"/>
            <w:r w:rsidRPr="005149AD">
              <w:rPr>
                <w:color w:val="000000"/>
                <w:sz w:val="20"/>
                <w:szCs w:val="20"/>
                <w:lang w:val="el-GR"/>
              </w:rPr>
              <w:t xml:space="preserve"> τιμή αναφοράς. Οι χρεώσεις θα αφαιρούνται από το αρχικό υπόλοιπο παροχής υπηρεσιών της σύμβασης. Εάν υπάρχει αδιάθετο υπόλοιπο στο τέλος του συμβατικού έτους, κατόπιν συνεννόησης με την </w:t>
            </w:r>
            <w:proofErr w:type="spellStart"/>
            <w:r w:rsidRPr="005149AD">
              <w:rPr>
                <w:color w:val="000000"/>
                <w:sz w:val="20"/>
                <w:szCs w:val="20"/>
                <w:lang w:val="el-GR"/>
              </w:rPr>
              <w:t>ΤΥ,θα</w:t>
            </w:r>
            <w:proofErr w:type="spellEnd"/>
            <w:r w:rsidRPr="005149AD">
              <w:rPr>
                <w:color w:val="000000"/>
                <w:sz w:val="20"/>
                <w:szCs w:val="20"/>
                <w:lang w:val="el-GR"/>
              </w:rPr>
              <w:t xml:space="preserve"> εξοφλείται από τον ανάδοχο σε ομοειδούς τύπου εργασίες.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rPr>
            </w:pPr>
            <w:r w:rsidRPr="005149AD">
              <w:rPr>
                <w:color w:val="000000"/>
                <w:sz w:val="20"/>
                <w:szCs w:val="20"/>
              </w:rPr>
              <w:t xml:space="preserve">ΑΡΧΙΚΟ ΥΠΟΛΟΙΠΟ     </w:t>
            </w:r>
            <w:r w:rsidRPr="005149AD">
              <w:rPr>
                <w:b/>
                <w:bCs/>
                <w:color w:val="000000"/>
                <w:sz w:val="20"/>
                <w:szCs w:val="20"/>
              </w:rPr>
              <w:t xml:space="preserve">6.720, 00 € </w:t>
            </w:r>
            <w:proofErr w:type="spellStart"/>
            <w:r w:rsidRPr="005149AD">
              <w:rPr>
                <w:color w:val="000000"/>
                <w:sz w:val="20"/>
                <w:szCs w:val="20"/>
              </w:rPr>
              <w:t>χωρίς</w:t>
            </w:r>
            <w:proofErr w:type="spellEnd"/>
            <w:r w:rsidRPr="005149AD">
              <w:rPr>
                <w:color w:val="000000"/>
                <w:sz w:val="20"/>
                <w:szCs w:val="20"/>
              </w:rPr>
              <w:t xml:space="preserve"> ΦΠΑ</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b/>
                <w:bCs/>
                <w:color w:val="000000"/>
                <w:sz w:val="20"/>
                <w:szCs w:val="20"/>
              </w:rPr>
            </w:pPr>
            <w:r w:rsidRPr="005149AD">
              <w:rPr>
                <w:b/>
                <w:bCs/>
                <w:color w:val="000000"/>
                <w:sz w:val="20"/>
                <w:szCs w:val="20"/>
              </w:rPr>
              <w:t xml:space="preserve">     3.Γ. ΚΟΣΤΟΣ ΥΛΙΚΩΝ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Ο ανάδοχος, συνυπολογίζοντας τα χρηματοοικονομικά κόστη, θα υποβάλει κάθε φορά, για την αποκατάσταση της </w:t>
            </w:r>
            <w:r w:rsidRPr="005149AD">
              <w:rPr>
                <w:color w:val="000000"/>
                <w:sz w:val="20"/>
                <w:szCs w:val="20"/>
                <w:lang w:val="el-GR"/>
              </w:rPr>
              <w:lastRenderedPageBreak/>
              <w:t xml:space="preserve">βλάβης, προσφορά για το κόστος των υλικών με λογικά περιθώρια κέρδους. Το Νοσοκομείο, ειδικά σε ακριβές επεμβάσεις, θα διατηρεί το δικαίωμα να μην κάνει αποδεκτές προσφορές οι οποίες, κατά την κρίση του, παρουσιάζουν υπερβολικό περιθώριο κέρδους. Η συνεργασία θα βασίζεται στην καλή πίστη και στην έντιμη εμπορική πρακτική.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lastRenderedPageBreak/>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lastRenderedPageBreak/>
              <w:t xml:space="preserve">Τα ανταλλακτικά θα έχουν εγγύηση καλής λειτουργίας διαρκείας 2 (δύο) ετών.  </w:t>
            </w:r>
          </w:p>
        </w:tc>
        <w:tc>
          <w:tcPr>
            <w:tcW w:w="1843" w:type="dxa"/>
            <w:vAlign w:val="bottom"/>
          </w:tcPr>
          <w:p w:rsidR="00001CF0" w:rsidRPr="005149AD" w:rsidRDefault="00001CF0" w:rsidP="00640D6E">
            <w:pPr>
              <w:jc w:val="center"/>
              <w:rPr>
                <w:color w:val="000000"/>
                <w:sz w:val="20"/>
                <w:szCs w:val="20"/>
                <w:lang w:val="el-GR"/>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lang w:val="el-GR"/>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lang w:val="el-GR"/>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b/>
                <w:bCs/>
                <w:color w:val="000000"/>
                <w:sz w:val="20"/>
                <w:szCs w:val="20"/>
                <w:u w:val="single"/>
              </w:rPr>
            </w:pPr>
            <w:r w:rsidRPr="005149AD">
              <w:rPr>
                <w:b/>
                <w:bCs/>
                <w:color w:val="000000"/>
                <w:sz w:val="20"/>
                <w:szCs w:val="20"/>
                <w:u w:val="single"/>
                <w:lang w:val="el-GR"/>
              </w:rPr>
              <w:t xml:space="preserve">     </w:t>
            </w:r>
            <w:r w:rsidRPr="005149AD">
              <w:rPr>
                <w:b/>
                <w:bCs/>
                <w:color w:val="000000"/>
                <w:sz w:val="20"/>
                <w:szCs w:val="20"/>
                <w:u w:val="single"/>
              </w:rPr>
              <w:t xml:space="preserve">4. ΑΞΙΑ ΣΥΜΒΑΣΗΣ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rPr>
            </w:pPr>
            <w:proofErr w:type="spellStart"/>
            <w:r w:rsidRPr="005149AD">
              <w:rPr>
                <w:color w:val="000000"/>
                <w:sz w:val="20"/>
                <w:szCs w:val="20"/>
              </w:rPr>
              <w:t>Προγραμματισμένες</w:t>
            </w:r>
            <w:proofErr w:type="spellEnd"/>
            <w:r w:rsidRPr="005149AD">
              <w:rPr>
                <w:color w:val="000000"/>
                <w:sz w:val="20"/>
                <w:szCs w:val="20"/>
                <w:lang w:val="el-GR"/>
              </w:rPr>
              <w:t xml:space="preserve"> </w:t>
            </w:r>
            <w:proofErr w:type="spellStart"/>
            <w:r w:rsidRPr="005149AD">
              <w:rPr>
                <w:color w:val="000000"/>
                <w:sz w:val="20"/>
                <w:szCs w:val="20"/>
              </w:rPr>
              <w:t>εργασίες</w:t>
            </w:r>
            <w:proofErr w:type="spellEnd"/>
            <w:r w:rsidRPr="005149AD">
              <w:rPr>
                <w:color w:val="000000"/>
                <w:sz w:val="20"/>
                <w:szCs w:val="20"/>
              </w:rPr>
              <w:t xml:space="preserve">                   </w:t>
            </w:r>
            <w:r w:rsidRPr="005149AD">
              <w:rPr>
                <w:b/>
                <w:bCs/>
                <w:color w:val="000000"/>
                <w:sz w:val="20"/>
                <w:szCs w:val="20"/>
              </w:rPr>
              <w:t xml:space="preserve">14.650,00 € </w:t>
            </w:r>
            <w:proofErr w:type="spellStart"/>
            <w:r w:rsidRPr="005149AD">
              <w:rPr>
                <w:color w:val="000000"/>
                <w:sz w:val="20"/>
                <w:szCs w:val="20"/>
              </w:rPr>
              <w:t>χωρίς</w:t>
            </w:r>
            <w:proofErr w:type="spellEnd"/>
            <w:r w:rsidRPr="005149AD">
              <w:rPr>
                <w:color w:val="000000"/>
                <w:sz w:val="20"/>
                <w:szCs w:val="20"/>
              </w:rPr>
              <w:t xml:space="preserve"> ΦΠΑ</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 Αρχικό υπόλοιπο παροχής υπηρεσιών   </w:t>
            </w:r>
            <w:r w:rsidRPr="005149AD">
              <w:rPr>
                <w:b/>
                <w:bCs/>
                <w:color w:val="000000"/>
                <w:sz w:val="20"/>
                <w:szCs w:val="20"/>
                <w:lang w:val="el-GR"/>
              </w:rPr>
              <w:t xml:space="preserve">6.720,00 € </w:t>
            </w:r>
            <w:r w:rsidRPr="005149AD">
              <w:rPr>
                <w:color w:val="000000"/>
                <w:sz w:val="20"/>
                <w:szCs w:val="20"/>
                <w:lang w:val="el-GR"/>
              </w:rPr>
              <w:t>χωρίς ΦΠΑ</w:t>
            </w:r>
          </w:p>
        </w:tc>
        <w:tc>
          <w:tcPr>
            <w:tcW w:w="1843" w:type="dxa"/>
            <w:vAlign w:val="bottom"/>
          </w:tcPr>
          <w:p w:rsidR="00001CF0" w:rsidRPr="005149AD" w:rsidRDefault="00001CF0" w:rsidP="00640D6E">
            <w:pPr>
              <w:jc w:val="center"/>
              <w:rPr>
                <w:color w:val="000000"/>
                <w:sz w:val="20"/>
                <w:szCs w:val="20"/>
                <w:lang w:val="el-GR"/>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lang w:val="el-GR"/>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lang w:val="el-GR"/>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b/>
                <w:bCs/>
                <w:color w:val="000000"/>
                <w:sz w:val="20"/>
                <w:szCs w:val="20"/>
                <w:lang w:val="el-GR"/>
              </w:rPr>
            </w:pPr>
            <w:r w:rsidRPr="005149AD">
              <w:rPr>
                <w:b/>
                <w:bCs/>
                <w:color w:val="000000"/>
                <w:sz w:val="20"/>
                <w:szCs w:val="20"/>
                <w:lang w:val="el-GR"/>
              </w:rPr>
              <w:t xml:space="preserve">ΣΥΝΟΛΟΣΥΜΒΑΣΗΣ    21.370,00 € </w:t>
            </w:r>
            <w:r w:rsidRPr="005149AD">
              <w:rPr>
                <w:color w:val="000000"/>
                <w:sz w:val="20"/>
                <w:szCs w:val="20"/>
                <w:lang w:val="el-GR"/>
              </w:rPr>
              <w:t>χωρίς ΦΠΑ</w:t>
            </w:r>
            <w:r w:rsidRPr="005149AD">
              <w:rPr>
                <w:b/>
                <w:bCs/>
                <w:color w:val="000000"/>
                <w:sz w:val="20"/>
                <w:szCs w:val="20"/>
                <w:lang w:val="el-GR"/>
              </w:rPr>
              <w:t xml:space="preserve">                         </w:t>
            </w:r>
          </w:p>
        </w:tc>
        <w:tc>
          <w:tcPr>
            <w:tcW w:w="1843" w:type="dxa"/>
            <w:vAlign w:val="bottom"/>
          </w:tcPr>
          <w:p w:rsidR="00001CF0" w:rsidRPr="005149AD" w:rsidRDefault="00001CF0" w:rsidP="00640D6E">
            <w:pPr>
              <w:jc w:val="center"/>
              <w:rPr>
                <w:color w:val="000000"/>
                <w:sz w:val="20"/>
                <w:szCs w:val="20"/>
                <w:lang w:val="el-GR"/>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lang w:val="el-GR"/>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lang w:val="el-GR"/>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b/>
                <w:bCs/>
                <w:color w:val="000000"/>
                <w:sz w:val="20"/>
                <w:szCs w:val="20"/>
              </w:rPr>
            </w:pPr>
            <w:r w:rsidRPr="005149AD">
              <w:rPr>
                <w:b/>
                <w:bCs/>
                <w:color w:val="000000"/>
                <w:sz w:val="20"/>
                <w:szCs w:val="20"/>
                <w:lang w:val="el-GR"/>
              </w:rPr>
              <w:t xml:space="preserve">     </w:t>
            </w:r>
            <w:r w:rsidRPr="005149AD">
              <w:rPr>
                <w:b/>
                <w:bCs/>
                <w:color w:val="000000"/>
                <w:sz w:val="20"/>
                <w:szCs w:val="20"/>
              </w:rPr>
              <w:t>ΠΑΡΑΤΗΡΗΣΕΙΣ</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 </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Ο ανάδοχος θα διαθέτει πιστοποίηση Συστήματος Διαχείρισης Ποιότητας </w:t>
            </w:r>
            <w:r w:rsidRPr="005149AD">
              <w:rPr>
                <w:color w:val="000000"/>
                <w:sz w:val="20"/>
                <w:szCs w:val="20"/>
              </w:rPr>
              <w:t>ISO</w:t>
            </w:r>
            <w:r w:rsidRPr="005149AD">
              <w:rPr>
                <w:color w:val="000000"/>
                <w:sz w:val="20"/>
                <w:szCs w:val="20"/>
                <w:lang w:val="el-GR"/>
              </w:rPr>
              <w:t xml:space="preserve"> 9001:2015 ή αντίστοιχη, σχετική με το αντικείμενο του διαγωνισμού</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Ο ανάδοχος θα διαθέτει πιστοποίηση Περιβαλλοντικής Διαχείρισης Ποιότητας </w:t>
            </w:r>
            <w:r w:rsidRPr="005149AD">
              <w:rPr>
                <w:color w:val="000000"/>
                <w:sz w:val="20"/>
                <w:szCs w:val="20"/>
              </w:rPr>
              <w:t>ISO</w:t>
            </w:r>
            <w:r w:rsidRPr="005149AD">
              <w:rPr>
                <w:color w:val="000000"/>
                <w:sz w:val="20"/>
                <w:szCs w:val="20"/>
                <w:lang w:val="el-GR"/>
              </w:rPr>
              <w:t xml:space="preserve"> 14001:2015 ή αντίστοιχη, σχετική με το αντικείμενο του διαγωνισμού</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Ο ανάδοχος θα διαθέτει στο δυναμικό της εταιρείας μηχανολόγο μηχανικό με αναγγελία εργοδηγού ψυκτικού. Λόγω των μεγάλων όγκων εργασιών, σε περίπτωση αναδοχής περισσότερων </w:t>
            </w:r>
            <w:r w:rsidRPr="005149AD">
              <w:rPr>
                <w:color w:val="000000"/>
                <w:sz w:val="20"/>
                <w:szCs w:val="20"/>
                <w:lang w:val="el-GR"/>
              </w:rPr>
              <w:lastRenderedPageBreak/>
              <w:t xml:space="preserve">συμβάσεων με το Νοσοκομείο θα διαθέτει έναν τεχνίτη με αναγγελία </w:t>
            </w:r>
            <w:proofErr w:type="spellStart"/>
            <w:r w:rsidRPr="005149AD">
              <w:rPr>
                <w:color w:val="000000"/>
                <w:sz w:val="20"/>
                <w:szCs w:val="20"/>
                <w:lang w:val="el-GR"/>
              </w:rPr>
              <w:t>τεχνίτου</w:t>
            </w:r>
            <w:proofErr w:type="spellEnd"/>
            <w:r w:rsidRPr="005149AD">
              <w:rPr>
                <w:color w:val="000000"/>
                <w:sz w:val="20"/>
                <w:szCs w:val="20"/>
                <w:lang w:val="el-GR"/>
              </w:rPr>
              <w:t xml:space="preserve"> ψυκτικού για κάθε επιπλέον σύμβαση.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lastRenderedPageBreak/>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lastRenderedPageBreak/>
              <w:t xml:space="preserve">Ο ανάδοχος θα διαθέτει βεβαίωση (ή βεβαιώσεις) καλής εκτέλεσης σύμβασης από δημόσιους φορείς με αντικείμενο συντήρηση μηχανημάτων κλιματισμού.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Ο ανάδοχος θα τηρεί τα προβλεπόμενα μέτρα ασφαλείας σύμφωνα με την ισχύουσα νομοθεσία.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Ο ανάδοχος θα χορηγεί οποιαδήποτε </w:t>
            </w:r>
            <w:r w:rsidRPr="005149AD">
              <w:rPr>
                <w:color w:val="000000"/>
                <w:sz w:val="20"/>
                <w:szCs w:val="20"/>
              </w:rPr>
              <w:t>documentation</w:t>
            </w:r>
            <w:r w:rsidRPr="005149AD">
              <w:rPr>
                <w:color w:val="000000"/>
                <w:sz w:val="20"/>
                <w:szCs w:val="20"/>
                <w:lang w:val="el-GR"/>
              </w:rPr>
              <w:t xml:space="preserve"> ζητεί </w:t>
            </w:r>
            <w:proofErr w:type="spellStart"/>
            <w:r w:rsidRPr="005149AD">
              <w:rPr>
                <w:color w:val="000000"/>
                <w:sz w:val="20"/>
                <w:szCs w:val="20"/>
                <w:lang w:val="el-GR"/>
              </w:rPr>
              <w:t>τοΝοσοκομείο</w:t>
            </w:r>
            <w:proofErr w:type="spellEnd"/>
            <w:r w:rsidRPr="005149AD">
              <w:rPr>
                <w:color w:val="000000"/>
                <w:sz w:val="20"/>
                <w:szCs w:val="20"/>
                <w:lang w:val="el-GR"/>
              </w:rPr>
              <w:t xml:space="preserve"> στο πλαίσιο συμμόρφωσης με τις πρόνοιες του ΦΕΚ 3424/Β/2-7-2022.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r w:rsidR="00001CF0" w:rsidRPr="005149AD" w:rsidTr="00001CF0">
        <w:tc>
          <w:tcPr>
            <w:tcW w:w="2376" w:type="dxa"/>
            <w:vAlign w:val="bottom"/>
          </w:tcPr>
          <w:p w:rsidR="00001CF0" w:rsidRPr="005149AD" w:rsidRDefault="00001CF0" w:rsidP="00640D6E">
            <w:pPr>
              <w:rPr>
                <w:color w:val="000000"/>
                <w:sz w:val="20"/>
                <w:szCs w:val="20"/>
                <w:lang w:val="el-GR"/>
              </w:rPr>
            </w:pPr>
            <w:r w:rsidRPr="005149AD">
              <w:rPr>
                <w:color w:val="000000"/>
                <w:sz w:val="20"/>
                <w:szCs w:val="20"/>
                <w:lang w:val="el-GR"/>
              </w:rPr>
              <w:t xml:space="preserve">Οι ενδιαφερόμενοι δύνανται να επισκέπτονται την ΤΥ και να συλλέγουν όσα τεχνικά ή άλλα στοιχεία κρίνουν απαραίτητα για την διαμόρφωση των προσφορών.   </w:t>
            </w:r>
          </w:p>
        </w:tc>
        <w:tc>
          <w:tcPr>
            <w:tcW w:w="1843" w:type="dxa"/>
            <w:vAlign w:val="bottom"/>
          </w:tcPr>
          <w:p w:rsidR="00001CF0" w:rsidRPr="005149AD" w:rsidRDefault="00001CF0" w:rsidP="00640D6E">
            <w:pPr>
              <w:jc w:val="center"/>
              <w:rPr>
                <w:color w:val="000000"/>
                <w:sz w:val="20"/>
                <w:szCs w:val="20"/>
              </w:rPr>
            </w:pPr>
            <w:r w:rsidRPr="005149AD">
              <w:rPr>
                <w:color w:val="000000"/>
                <w:sz w:val="20"/>
                <w:szCs w:val="20"/>
              </w:rPr>
              <w:t>ΝΑΙ</w:t>
            </w:r>
          </w:p>
        </w:tc>
        <w:tc>
          <w:tcPr>
            <w:tcW w:w="2268" w:type="dxa"/>
            <w:vAlign w:val="bottom"/>
          </w:tcPr>
          <w:p w:rsidR="00001CF0" w:rsidRPr="005149AD" w:rsidRDefault="00001CF0" w:rsidP="00640D6E">
            <w:pPr>
              <w:rPr>
                <w:color w:val="000000"/>
                <w:sz w:val="20"/>
                <w:szCs w:val="20"/>
              </w:rPr>
            </w:pPr>
            <w:r w:rsidRPr="005149AD">
              <w:rPr>
                <w:color w:val="000000"/>
                <w:sz w:val="20"/>
                <w:szCs w:val="20"/>
              </w:rPr>
              <w:t> </w:t>
            </w:r>
          </w:p>
        </w:tc>
        <w:tc>
          <w:tcPr>
            <w:tcW w:w="3011" w:type="dxa"/>
            <w:vAlign w:val="bottom"/>
          </w:tcPr>
          <w:p w:rsidR="00001CF0" w:rsidRPr="005149AD" w:rsidRDefault="00001CF0" w:rsidP="00640D6E">
            <w:pPr>
              <w:rPr>
                <w:color w:val="000000"/>
                <w:sz w:val="20"/>
                <w:szCs w:val="20"/>
              </w:rPr>
            </w:pPr>
            <w:r w:rsidRPr="005149AD">
              <w:rPr>
                <w:color w:val="000000"/>
                <w:sz w:val="20"/>
                <w:szCs w:val="20"/>
              </w:rPr>
              <w:t> </w:t>
            </w:r>
          </w:p>
        </w:tc>
      </w:tr>
    </w:tbl>
    <w:p w:rsidR="00771172" w:rsidRPr="00001CF0" w:rsidRDefault="00771172">
      <w:pPr>
        <w:rPr>
          <w:lang w:val="el-GR"/>
        </w:rPr>
      </w:pPr>
    </w:p>
    <w:sectPr w:rsidR="00771172" w:rsidRPr="00001CF0" w:rsidSect="007711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Lucida Sans">
    <w:altName w:val="Arial"/>
    <w:charset w:val="A1"/>
    <w:family w:val="swiss"/>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F7E1EA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01CF0"/>
    <w:rsid w:val="00001CF0"/>
    <w:rsid w:val="000D272A"/>
    <w:rsid w:val="00173AFF"/>
    <w:rsid w:val="00771172"/>
    <w:rsid w:val="00900E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F0"/>
    <w:pPr>
      <w:suppressAutoHyphens/>
      <w:spacing w:after="120"/>
      <w:jc w:val="both"/>
    </w:pPr>
    <w:rPr>
      <w:rFonts w:ascii="Calibri" w:hAnsi="Calibri" w:cs="Calibri"/>
      <w:sz w:val="22"/>
      <w:szCs w:val="24"/>
      <w:lang w:val="en-GB" w:eastAsia="zh-CN"/>
    </w:rPr>
  </w:style>
  <w:style w:type="paragraph" w:styleId="1">
    <w:name w:val="heading 1"/>
    <w:basedOn w:val="a"/>
    <w:next w:val="a"/>
    <w:link w:val="1Char"/>
    <w:autoRedefine/>
    <w:uiPriority w:val="99"/>
    <w:qFormat/>
    <w:rsid w:val="00900E3C"/>
    <w:pPr>
      <w:keepNext/>
      <w:pageBreakBefore/>
      <w:pBdr>
        <w:top w:val="none" w:sz="0" w:space="0" w:color="000000"/>
        <w:left w:val="none" w:sz="0" w:space="0" w:color="000000"/>
        <w:bottom w:val="single" w:sz="18" w:space="1" w:color="000080"/>
        <w:right w:val="none" w:sz="0" w:space="0" w:color="000000"/>
      </w:pBdr>
      <w:tabs>
        <w:tab w:val="left" w:pos="567"/>
      </w:tabs>
      <w:spacing w:after="0"/>
      <w:outlineLvl w:val="0"/>
    </w:pPr>
    <w:rPr>
      <w:b/>
      <w:bCs/>
      <w:color w:val="333399"/>
      <w:sz w:val="24"/>
      <w:lang w:val="el-GR"/>
    </w:rPr>
  </w:style>
  <w:style w:type="paragraph" w:styleId="2">
    <w:name w:val="heading 2"/>
    <w:basedOn w:val="1"/>
    <w:next w:val="a"/>
    <w:link w:val="2Char"/>
    <w:autoRedefine/>
    <w:uiPriority w:val="99"/>
    <w:qFormat/>
    <w:rsid w:val="00900E3C"/>
    <w:pPr>
      <w:pageBreakBefore w:val="0"/>
      <w:pBdr>
        <w:bottom w:val="single" w:sz="12" w:space="1" w:color="000080"/>
      </w:pBdr>
      <w:tabs>
        <w:tab w:val="left" w:pos="0"/>
      </w:tabs>
      <w:spacing w:before="57" w:after="57" w:line="340" w:lineRule="atLeast"/>
      <w:jc w:val="center"/>
      <w:outlineLvl w:val="1"/>
    </w:pPr>
    <w:rPr>
      <w:i/>
      <w:color w:val="FFFFFF"/>
      <w:sz w:val="22"/>
      <w:szCs w:val="22"/>
      <w:u w:val="single"/>
      <w:lang w:eastAsia="el-GR"/>
    </w:rPr>
  </w:style>
  <w:style w:type="paragraph" w:styleId="3">
    <w:name w:val="heading 3"/>
    <w:basedOn w:val="a"/>
    <w:next w:val="a"/>
    <w:link w:val="3Char"/>
    <w:autoRedefine/>
    <w:qFormat/>
    <w:rsid w:val="00900E3C"/>
    <w:pPr>
      <w:keepNext/>
      <w:numPr>
        <w:ilvl w:val="2"/>
        <w:numId w:val="1"/>
      </w:numPr>
      <w:tabs>
        <w:tab w:val="left" w:pos="4536"/>
        <w:tab w:val="left" w:pos="5387"/>
        <w:tab w:val="left" w:pos="9498"/>
      </w:tabs>
      <w:spacing w:after="0"/>
      <w:jc w:val="center"/>
      <w:outlineLvl w:val="2"/>
    </w:pPr>
    <w:rPr>
      <w:b/>
      <w:szCs w:val="22"/>
    </w:rPr>
  </w:style>
  <w:style w:type="paragraph" w:styleId="4">
    <w:name w:val="heading 4"/>
    <w:basedOn w:val="a"/>
    <w:next w:val="a"/>
    <w:link w:val="4Char"/>
    <w:qFormat/>
    <w:rsid w:val="00900E3C"/>
    <w:pPr>
      <w:keepNext/>
      <w:spacing w:before="240" w:after="60"/>
      <w:outlineLvl w:val="3"/>
    </w:pPr>
    <w:rPr>
      <w:rFonts w:ascii="Arial" w:hAnsi="Arial" w:cs="Times New Roman"/>
      <w:b/>
      <w:bCs/>
      <w:szCs w:val="28"/>
    </w:rPr>
  </w:style>
  <w:style w:type="paragraph" w:styleId="5">
    <w:name w:val="heading 5"/>
    <w:basedOn w:val="a"/>
    <w:next w:val="a"/>
    <w:link w:val="5Char"/>
    <w:qFormat/>
    <w:rsid w:val="00900E3C"/>
    <w:p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900E3C"/>
    <w:pPr>
      <w:suppressAutoHyphens w:val="0"/>
      <w:spacing w:before="240" w:after="60"/>
      <w:jc w:val="left"/>
      <w:outlineLvl w:val="5"/>
    </w:pPr>
    <w:rPr>
      <w:rFonts w:ascii="Times New Roman" w:hAnsi="Times New Roman" w:cs="Times New Roman"/>
      <w:b/>
      <w:bCs/>
      <w:szCs w:val="22"/>
      <w:lang w:val="el-GR" w:eastAsia="en-US"/>
    </w:rPr>
  </w:style>
  <w:style w:type="paragraph" w:styleId="8">
    <w:name w:val="heading 8"/>
    <w:basedOn w:val="a"/>
    <w:next w:val="a"/>
    <w:link w:val="8Char"/>
    <w:qFormat/>
    <w:rsid w:val="00900E3C"/>
    <w:pPr>
      <w:suppressAutoHyphens w:val="0"/>
      <w:spacing w:before="240" w:after="60"/>
      <w:jc w:val="left"/>
      <w:outlineLvl w:val="7"/>
    </w:pPr>
    <w:rPr>
      <w:rFonts w:ascii="Times New Roman" w:hAnsi="Times New Roman" w:cs="Times New Roman"/>
      <w:i/>
      <w:iCs/>
      <w:sz w:val="24"/>
      <w:lang w:val="el-GR" w:eastAsia="en-US"/>
    </w:rPr>
  </w:style>
  <w:style w:type="paragraph" w:styleId="9">
    <w:name w:val="heading 9"/>
    <w:basedOn w:val="a"/>
    <w:next w:val="a"/>
    <w:link w:val="9Char"/>
    <w:qFormat/>
    <w:rsid w:val="00900E3C"/>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900E3C"/>
    <w:rPr>
      <w:rFonts w:ascii="Calibri" w:hAnsi="Calibri" w:cs="Calibri"/>
      <w:b/>
      <w:bCs/>
      <w:color w:val="333399"/>
      <w:sz w:val="24"/>
      <w:szCs w:val="24"/>
      <w:lang w:eastAsia="zh-CN"/>
    </w:rPr>
  </w:style>
  <w:style w:type="character" w:customStyle="1" w:styleId="2Char">
    <w:name w:val="Επικεφαλίδα 2 Char"/>
    <w:basedOn w:val="a0"/>
    <w:link w:val="2"/>
    <w:uiPriority w:val="99"/>
    <w:rsid w:val="00900E3C"/>
    <w:rPr>
      <w:rFonts w:ascii="Calibri" w:hAnsi="Calibri" w:cs="Calibri"/>
      <w:b/>
      <w:bCs/>
      <w:i/>
      <w:color w:val="FFFFFF"/>
      <w:sz w:val="22"/>
      <w:szCs w:val="22"/>
      <w:u w:val="single"/>
    </w:rPr>
  </w:style>
  <w:style w:type="character" w:customStyle="1" w:styleId="3Char">
    <w:name w:val="Επικεφαλίδα 3 Char"/>
    <w:basedOn w:val="a0"/>
    <w:link w:val="3"/>
    <w:rsid w:val="00900E3C"/>
    <w:rPr>
      <w:rFonts w:ascii="Calibri" w:hAnsi="Calibri" w:cs="Calibri"/>
      <w:b/>
      <w:sz w:val="22"/>
      <w:szCs w:val="22"/>
      <w:lang w:val="en-GB" w:eastAsia="zh-CN"/>
    </w:rPr>
  </w:style>
  <w:style w:type="character" w:customStyle="1" w:styleId="4Char">
    <w:name w:val="Επικεφαλίδα 4 Char"/>
    <w:basedOn w:val="a0"/>
    <w:link w:val="4"/>
    <w:rsid w:val="00900E3C"/>
    <w:rPr>
      <w:rFonts w:ascii="Arial" w:hAnsi="Arial"/>
      <w:b/>
      <w:bCs/>
      <w:sz w:val="22"/>
      <w:szCs w:val="28"/>
      <w:lang w:val="en-GB" w:eastAsia="zh-CN"/>
    </w:rPr>
  </w:style>
  <w:style w:type="character" w:customStyle="1" w:styleId="5Char">
    <w:name w:val="Επικεφαλίδα 5 Char"/>
    <w:basedOn w:val="a0"/>
    <w:link w:val="5"/>
    <w:rsid w:val="00900E3C"/>
    <w:rPr>
      <w:rFonts w:ascii="Lucida Sans" w:hAnsi="Lucida Sans" w:cs="Lucida Sans"/>
      <w:b/>
      <w:sz w:val="22"/>
      <w:lang w:val="en-US" w:eastAsia="zh-CN"/>
    </w:rPr>
  </w:style>
  <w:style w:type="character" w:customStyle="1" w:styleId="6Char">
    <w:name w:val="Επικεφαλίδα 6 Char"/>
    <w:basedOn w:val="a0"/>
    <w:link w:val="6"/>
    <w:rsid w:val="00900E3C"/>
    <w:rPr>
      <w:b/>
      <w:bCs/>
      <w:sz w:val="22"/>
      <w:szCs w:val="22"/>
      <w:lang w:eastAsia="en-US"/>
    </w:rPr>
  </w:style>
  <w:style w:type="character" w:customStyle="1" w:styleId="8Char">
    <w:name w:val="Επικεφαλίδα 8 Char"/>
    <w:basedOn w:val="a0"/>
    <w:link w:val="8"/>
    <w:rsid w:val="00900E3C"/>
    <w:rPr>
      <w:i/>
      <w:iCs/>
      <w:sz w:val="24"/>
      <w:szCs w:val="24"/>
      <w:lang w:eastAsia="en-US"/>
    </w:rPr>
  </w:style>
  <w:style w:type="character" w:customStyle="1" w:styleId="9Char">
    <w:name w:val="Επικεφαλίδα 9 Char"/>
    <w:basedOn w:val="a0"/>
    <w:link w:val="9"/>
    <w:rsid w:val="00900E3C"/>
    <w:rPr>
      <w:rFonts w:ascii="Arial" w:hAnsi="Arial" w:cs="Arial"/>
      <w:sz w:val="22"/>
      <w:szCs w:val="22"/>
      <w:lang w:val="en-GB" w:eastAsia="zh-CN"/>
    </w:rPr>
  </w:style>
  <w:style w:type="paragraph" w:styleId="a3">
    <w:name w:val="caption"/>
    <w:basedOn w:val="a"/>
    <w:qFormat/>
    <w:rsid w:val="00900E3C"/>
    <w:pPr>
      <w:suppressLineNumbers/>
      <w:spacing w:before="120"/>
    </w:pPr>
    <w:rPr>
      <w:rFonts w:cs="Mangal"/>
      <w:i/>
      <w:iCs/>
      <w:sz w:val="24"/>
    </w:rPr>
  </w:style>
  <w:style w:type="paragraph" w:styleId="a4">
    <w:name w:val="Title"/>
    <w:basedOn w:val="a"/>
    <w:next w:val="a"/>
    <w:link w:val="Char"/>
    <w:qFormat/>
    <w:rsid w:val="00900E3C"/>
    <w:pPr>
      <w:keepNext/>
      <w:spacing w:before="240"/>
      <w:jc w:val="center"/>
    </w:pPr>
    <w:rPr>
      <w:rFonts w:ascii="Arial" w:eastAsia="Microsoft YaHei" w:hAnsi="Arial" w:cs="Mangal"/>
      <w:b/>
      <w:bCs/>
      <w:sz w:val="56"/>
      <w:szCs w:val="56"/>
      <w:lang w:val="el-GR"/>
    </w:rPr>
  </w:style>
  <w:style w:type="character" w:customStyle="1" w:styleId="Char">
    <w:name w:val="Τίτλος Char"/>
    <w:basedOn w:val="a0"/>
    <w:link w:val="a4"/>
    <w:rsid w:val="00900E3C"/>
    <w:rPr>
      <w:rFonts w:ascii="Arial" w:eastAsia="Microsoft YaHei" w:hAnsi="Arial" w:cs="Mangal"/>
      <w:b/>
      <w:bCs/>
      <w:sz w:val="56"/>
      <w:szCs w:val="56"/>
      <w:lang w:eastAsia="zh-CN"/>
    </w:rPr>
  </w:style>
  <w:style w:type="paragraph" w:styleId="a5">
    <w:name w:val="Body Text"/>
    <w:basedOn w:val="a"/>
    <w:link w:val="Char0"/>
    <w:uiPriority w:val="99"/>
    <w:semiHidden/>
    <w:unhideWhenUsed/>
    <w:rsid w:val="00900E3C"/>
  </w:style>
  <w:style w:type="character" w:customStyle="1" w:styleId="Char0">
    <w:name w:val="Σώμα κειμένου Char"/>
    <w:basedOn w:val="a0"/>
    <w:link w:val="a5"/>
    <w:uiPriority w:val="99"/>
    <w:semiHidden/>
    <w:rsid w:val="00900E3C"/>
    <w:rPr>
      <w:rFonts w:ascii="Calibri" w:hAnsi="Calibri" w:cs="Calibri"/>
      <w:sz w:val="22"/>
      <w:szCs w:val="24"/>
      <w:lang w:val="en-GB" w:eastAsia="zh-CN"/>
    </w:rPr>
  </w:style>
  <w:style w:type="character" w:customStyle="1" w:styleId="Char1">
    <w:name w:val="Τίτλος Char1"/>
    <w:basedOn w:val="a0"/>
    <w:rsid w:val="00900E3C"/>
    <w:rPr>
      <w:rFonts w:ascii="Arial" w:eastAsia="Microsoft YaHei" w:hAnsi="Arial" w:cs="Mangal"/>
      <w:b/>
      <w:bCs/>
      <w:sz w:val="56"/>
      <w:szCs w:val="56"/>
      <w:lang w:eastAsia="zh-CN"/>
    </w:rPr>
  </w:style>
  <w:style w:type="paragraph" w:styleId="a6">
    <w:name w:val="Subtitle"/>
    <w:basedOn w:val="a"/>
    <w:next w:val="a5"/>
    <w:link w:val="Char2"/>
    <w:qFormat/>
    <w:rsid w:val="00900E3C"/>
    <w:pPr>
      <w:keepNext/>
      <w:spacing w:before="60"/>
      <w:jc w:val="center"/>
    </w:pPr>
    <w:rPr>
      <w:rFonts w:ascii="Arial" w:eastAsia="Microsoft YaHei" w:hAnsi="Arial" w:cs="Mangal"/>
      <w:sz w:val="36"/>
      <w:szCs w:val="36"/>
      <w:lang w:val="el-GR"/>
    </w:rPr>
  </w:style>
  <w:style w:type="character" w:customStyle="1" w:styleId="Char2">
    <w:name w:val="Υπότιτλος Char"/>
    <w:basedOn w:val="a0"/>
    <w:link w:val="a6"/>
    <w:rsid w:val="00900E3C"/>
    <w:rPr>
      <w:rFonts w:ascii="Arial" w:eastAsia="Microsoft YaHei" w:hAnsi="Arial" w:cs="Mangal"/>
      <w:sz w:val="36"/>
      <w:szCs w:val="36"/>
      <w:lang w:eastAsia="zh-CN"/>
    </w:rPr>
  </w:style>
  <w:style w:type="character" w:styleId="a7">
    <w:name w:val="Strong"/>
    <w:qFormat/>
    <w:rsid w:val="00900E3C"/>
    <w:rPr>
      <w:b/>
      <w:bCs/>
    </w:rPr>
  </w:style>
  <w:style w:type="character" w:styleId="a8">
    <w:name w:val="Emphasis"/>
    <w:qFormat/>
    <w:rsid w:val="00900E3C"/>
    <w:rPr>
      <w:i/>
      <w:iCs/>
    </w:rPr>
  </w:style>
  <w:style w:type="paragraph" w:styleId="a9">
    <w:name w:val="List Paragraph"/>
    <w:basedOn w:val="a"/>
    <w:qFormat/>
    <w:rsid w:val="00900E3C"/>
    <w:pPr>
      <w:suppressAutoHyphens w:val="0"/>
      <w:spacing w:after="0"/>
      <w:ind w:left="720"/>
      <w:jc w:val="left"/>
    </w:pPr>
    <w:rPr>
      <w:rFonts w:ascii="Times New Roman" w:hAnsi="Times New Roman" w:cs="Times New Roman"/>
      <w:sz w:val="20"/>
      <w:szCs w:val="20"/>
      <w:lang w:val="el-GR" w:eastAsia="en-US"/>
    </w:rPr>
  </w:style>
  <w:style w:type="paragraph" w:styleId="aa">
    <w:name w:val="TOC Heading"/>
    <w:basedOn w:val="1"/>
    <w:next w:val="a"/>
    <w:uiPriority w:val="39"/>
    <w:semiHidden/>
    <w:unhideWhenUsed/>
    <w:qFormat/>
    <w:rsid w:val="00900E3C"/>
    <w:pPr>
      <w:keepLines/>
      <w:pageBreakBefore w:val="0"/>
      <w:pBdr>
        <w:top w:val="none" w:sz="0" w:space="0" w:color="auto"/>
        <w:left w:val="none" w:sz="0" w:space="0" w:color="auto"/>
        <w:bottom w:val="none" w:sz="0" w:space="0" w:color="auto"/>
        <w:right w:val="none" w:sz="0" w:space="0" w:color="auto"/>
      </w:pBdr>
      <w:suppressAutoHyphens w:val="0"/>
      <w:spacing w:before="480" w:line="276" w:lineRule="auto"/>
      <w:jc w:val="left"/>
      <w:outlineLvl w:val="9"/>
    </w:pPr>
    <w:rPr>
      <w:rFonts w:ascii="Cambria" w:hAnsi="Cambria" w:cs="Times New Roman"/>
      <w:color w:val="365F91"/>
      <w:sz w:val="28"/>
      <w:szCs w:val="28"/>
      <w:lang w:eastAsia="en-US"/>
    </w:rPr>
  </w:style>
  <w:style w:type="paragraph" w:customStyle="1" w:styleId="ab">
    <w:name w:val="διαγωνισμοι"/>
    <w:basedOn w:val="6"/>
    <w:link w:val="Char3"/>
    <w:qFormat/>
    <w:rsid w:val="00900E3C"/>
  </w:style>
  <w:style w:type="character" w:customStyle="1" w:styleId="Char3">
    <w:name w:val="διαγωνισμοι Char"/>
    <w:basedOn w:val="6Char"/>
    <w:link w:val="ab"/>
    <w:rsid w:val="00900E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1576</Words>
  <Characters>8511</Characters>
  <Application>Microsoft Office Word</Application>
  <DocSecurity>0</DocSecurity>
  <Lines>70</Lines>
  <Paragraphs>20</Paragraphs>
  <ScaleCrop>false</ScaleCrop>
  <Company>Hewlett-Packard Company</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2023-03-06T06:13:00Z</dcterms:created>
  <dcterms:modified xsi:type="dcterms:W3CDTF">2023-03-06T06:15:00Z</dcterms:modified>
</cp:coreProperties>
</file>